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D6ACD" w:rsidRPr="00AD6ACD" w:rsidRDefault="00AD6ACD" w:rsidP="00AD6ACD">
      <w:pPr>
        <w:keepNext/>
        <w:spacing w:after="0" w:line="240" w:lineRule="auto"/>
        <w:jc w:val="both"/>
        <w:rPr>
          <w:rFonts w:ascii="Arial" w:eastAsia="Times New Roman" w:hAnsi="Arial" w:cs="Times New Roman"/>
          <w:b/>
          <w:lang w:eastAsia="de-DE"/>
        </w:rPr>
      </w:pPr>
      <w:r w:rsidRPr="00AD6ACD">
        <w:rPr>
          <w:rFonts w:ascii="Arial" w:eastAsia="Times New Roman" w:hAnsi="Arial" w:cs="Times New Roman"/>
          <w:b/>
          <w:lang w:eastAsia="de-DE"/>
        </w:rPr>
        <w:t>Teilnahmebedingungen für die Vergabe von Bauleistungen</w:t>
      </w:r>
    </w:p>
    <w:p w:rsidR="00AD6ACD" w:rsidRPr="00AD6ACD" w:rsidRDefault="00AD6ACD" w:rsidP="00AD6ACD">
      <w:pPr>
        <w:keepNext/>
        <w:spacing w:after="0" w:line="240" w:lineRule="auto"/>
        <w:jc w:val="both"/>
        <w:rPr>
          <w:rFonts w:ascii="Arial" w:eastAsia="Times New Roman" w:hAnsi="Arial" w:cs="Times New Roman"/>
          <w:b/>
          <w:lang w:eastAsia="de-DE"/>
        </w:rPr>
      </w:pPr>
      <w:r w:rsidRPr="00AD6ACD">
        <w:rPr>
          <w:rFonts w:ascii="Arial" w:eastAsia="Times New Roman" w:hAnsi="Arial" w:cs="Times New Roman"/>
          <w:b/>
          <w:lang w:eastAsia="de-DE"/>
        </w:rPr>
        <w:t xml:space="preserve">Einheitliche Fassung </w:t>
      </w:r>
    </w:p>
    <w:p w:rsidR="00AD6ACD" w:rsidRPr="00AD6ACD" w:rsidRDefault="00AD6ACD" w:rsidP="00AD6ACD">
      <w:pPr>
        <w:keepNext/>
        <w:spacing w:after="0" w:line="240" w:lineRule="auto"/>
        <w:jc w:val="both"/>
        <w:rPr>
          <w:rFonts w:ascii="Arial" w:eastAsia="Times New Roman" w:hAnsi="Arial" w:cs="Times New Roman"/>
          <w:sz w:val="16"/>
          <w:szCs w:val="16"/>
          <w:lang w:eastAsia="de-DE"/>
        </w:rPr>
      </w:pPr>
    </w:p>
    <w:p w:rsidR="00AD6ACD" w:rsidRPr="00AD6ACD" w:rsidRDefault="00AD6ACD" w:rsidP="00AD6ACD">
      <w:pPr>
        <w:keepNext/>
        <w:spacing w:after="0" w:line="240" w:lineRule="auto"/>
        <w:jc w:val="both"/>
        <w:rPr>
          <w:rFonts w:ascii="Arial" w:eastAsia="Times New Roman" w:hAnsi="Arial" w:cs="Times New Roman"/>
          <w:sz w:val="16"/>
          <w:szCs w:val="16"/>
          <w:lang w:eastAsia="de-DE"/>
        </w:rPr>
      </w:pPr>
      <w:r w:rsidRPr="00AD6ACD">
        <w:rPr>
          <w:rFonts w:ascii="Arial" w:eastAsia="Times New Roman" w:hAnsi="Arial" w:cs="Times New Roman"/>
          <w:sz w:val="16"/>
          <w:szCs w:val="16"/>
          <w:lang w:eastAsia="de-DE"/>
        </w:rPr>
        <w:t>Das Vergabeverfahren erfolgt nach der "Vergabe- und Vertragsordnung für Bauleistungen", Teil A "Allgemeine Bestimmungen für die Vergabe von Bauleistungen" (VOB/A, Abschnitt 1).</w:t>
      </w:r>
    </w:p>
    <w:p w:rsidR="00AD6ACD" w:rsidRPr="00AD6ACD" w:rsidRDefault="00AD6ACD" w:rsidP="00AD6ACD">
      <w:pPr>
        <w:keepNext/>
        <w:numPr>
          <w:ilvl w:val="0"/>
          <w:numId w:val="2"/>
        </w:numPr>
        <w:spacing w:before="120" w:after="120" w:line="240" w:lineRule="auto"/>
        <w:jc w:val="both"/>
        <w:outlineLvl w:val="0"/>
        <w:rPr>
          <w:rFonts w:ascii="Arial" w:eastAsia="Times New Roman" w:hAnsi="Arial" w:cs="Arial"/>
          <w:b/>
          <w:bCs/>
          <w:kern w:val="32"/>
          <w:sz w:val="20"/>
          <w:szCs w:val="20"/>
          <w:lang w:eastAsia="de-DE"/>
        </w:rPr>
      </w:pPr>
      <w:r w:rsidRPr="00AD6ACD">
        <w:rPr>
          <w:rFonts w:ascii="Arial" w:eastAsia="Times New Roman" w:hAnsi="Arial" w:cs="Arial"/>
          <w:b/>
          <w:bCs/>
          <w:kern w:val="32"/>
          <w:sz w:val="20"/>
          <w:szCs w:val="20"/>
          <w:lang w:eastAsia="de-DE"/>
        </w:rPr>
        <w:t>Mitteilung von Unklarheiten in den Vergabeunterlagen</w:t>
      </w:r>
    </w:p>
    <w:p w:rsidR="00AD6ACD" w:rsidRPr="00AD6ACD" w:rsidRDefault="00AD6ACD" w:rsidP="00AD6ACD">
      <w:pPr>
        <w:keepNext/>
        <w:spacing w:after="60" w:line="240" w:lineRule="auto"/>
        <w:ind w:left="851"/>
        <w:jc w:val="both"/>
        <w:rPr>
          <w:rFonts w:ascii="Arial" w:eastAsia="Times New Roman" w:hAnsi="Arial" w:cs="Times New Roman"/>
          <w:sz w:val="20"/>
          <w:szCs w:val="20"/>
          <w:lang w:eastAsia="de-DE"/>
        </w:rPr>
      </w:pPr>
      <w:r w:rsidRPr="00AD6ACD">
        <w:rPr>
          <w:rFonts w:ascii="Arial" w:eastAsia="Times New Roman" w:hAnsi="Arial" w:cs="Times New Roman"/>
          <w:sz w:val="20"/>
          <w:szCs w:val="20"/>
          <w:lang w:eastAsia="de-DE"/>
        </w:rPr>
        <w:t>Enthalten die Vergabeunterlagen nach Auffassung des Unternehmens Unklarheiten, Unvollständigkeiten oder Fehler, so hat es unverzüglich die Vergabestelle vor Angebotsabgabe in Textform darauf hinzuweisen.</w:t>
      </w:r>
    </w:p>
    <w:p w:rsidR="00AD6ACD" w:rsidRPr="00AD6ACD" w:rsidRDefault="00AD6ACD" w:rsidP="00AD6ACD">
      <w:pPr>
        <w:keepNext/>
        <w:numPr>
          <w:ilvl w:val="0"/>
          <w:numId w:val="1"/>
        </w:numPr>
        <w:spacing w:before="120" w:after="120" w:line="240" w:lineRule="auto"/>
        <w:jc w:val="both"/>
        <w:outlineLvl w:val="0"/>
        <w:rPr>
          <w:rFonts w:ascii="Arial" w:eastAsia="Times New Roman" w:hAnsi="Arial" w:cs="Arial"/>
          <w:b/>
          <w:bCs/>
          <w:kern w:val="32"/>
          <w:sz w:val="20"/>
          <w:szCs w:val="20"/>
          <w:lang w:eastAsia="de-DE"/>
        </w:rPr>
      </w:pPr>
      <w:r w:rsidRPr="00AD6ACD">
        <w:rPr>
          <w:rFonts w:ascii="Arial" w:eastAsia="Times New Roman" w:hAnsi="Arial" w:cs="Arial"/>
          <w:b/>
          <w:bCs/>
          <w:kern w:val="32"/>
          <w:sz w:val="20"/>
          <w:szCs w:val="20"/>
          <w:lang w:eastAsia="de-DE"/>
        </w:rPr>
        <w:t>Unzulässige Wettbewerbsbeschränkungen</w:t>
      </w:r>
    </w:p>
    <w:p w:rsidR="00AD6ACD" w:rsidRPr="00AD6ACD" w:rsidRDefault="00AD6ACD" w:rsidP="00AD6ACD">
      <w:pPr>
        <w:keepNext/>
        <w:spacing w:after="60" w:line="240" w:lineRule="auto"/>
        <w:ind w:left="851"/>
        <w:jc w:val="both"/>
        <w:rPr>
          <w:rFonts w:ascii="Arial" w:eastAsia="Times New Roman" w:hAnsi="Arial" w:cs="Times New Roman"/>
          <w:sz w:val="20"/>
          <w:szCs w:val="20"/>
          <w:lang w:eastAsia="de-DE"/>
        </w:rPr>
      </w:pPr>
      <w:r w:rsidRPr="00AD6ACD">
        <w:rPr>
          <w:rFonts w:ascii="Arial" w:eastAsia="Times New Roman" w:hAnsi="Arial" w:cs="Times New Roman"/>
          <w:sz w:val="20"/>
          <w:szCs w:val="20"/>
          <w:lang w:eastAsia="de-DE"/>
        </w:rPr>
        <w:t>Angebote von Bietern, die sich im Zusammenhang mit diesem Vergabeverfahren an einer un</w:t>
      </w:r>
      <w:r w:rsidRPr="00AD6ACD">
        <w:rPr>
          <w:rFonts w:ascii="Arial" w:eastAsia="Times New Roman" w:hAnsi="Arial" w:cs="Times New Roman"/>
          <w:sz w:val="20"/>
          <w:szCs w:val="20"/>
          <w:lang w:eastAsia="de-DE"/>
        </w:rPr>
        <w:softHyphen/>
        <w:t>zulässigen Wettbewerbsbeschränkung beteiligen, werden ausgeschlossen.</w:t>
      </w:r>
    </w:p>
    <w:p w:rsidR="00AD6ACD" w:rsidRPr="00AD6ACD" w:rsidRDefault="00AD6ACD" w:rsidP="00AD6ACD">
      <w:pPr>
        <w:keepNext/>
        <w:spacing w:after="60" w:line="240" w:lineRule="auto"/>
        <w:ind w:left="851"/>
        <w:jc w:val="both"/>
        <w:rPr>
          <w:rFonts w:ascii="Arial" w:eastAsia="Times New Roman" w:hAnsi="Arial" w:cs="Times New Roman"/>
          <w:sz w:val="20"/>
          <w:szCs w:val="20"/>
          <w:lang w:eastAsia="de-DE"/>
        </w:rPr>
      </w:pPr>
      <w:r w:rsidRPr="00AD6ACD">
        <w:rPr>
          <w:rFonts w:ascii="Arial" w:eastAsia="Times New Roman" w:hAnsi="Arial" w:cs="Times New Roman"/>
          <w:sz w:val="20"/>
          <w:szCs w:val="20"/>
          <w:lang w:eastAsia="de-DE"/>
        </w:rPr>
        <w:t xml:space="preserve">Zur Bekämpfung von Wettbewerbsbeschränkungen hat der Bieter auf Verlangen Auskünfte darüber zu geben, ob und auf welche Art er wirtschaftlich und rechtlich mit Unternehmen verbunden ist. </w:t>
      </w:r>
    </w:p>
    <w:p w:rsidR="00AD6ACD" w:rsidRPr="00AD6ACD" w:rsidRDefault="00AD6ACD" w:rsidP="00AD6ACD">
      <w:pPr>
        <w:keepNext/>
        <w:numPr>
          <w:ilvl w:val="0"/>
          <w:numId w:val="1"/>
        </w:numPr>
        <w:spacing w:before="120" w:after="120" w:line="240" w:lineRule="auto"/>
        <w:jc w:val="both"/>
        <w:outlineLvl w:val="0"/>
        <w:rPr>
          <w:rFonts w:ascii="Arial" w:eastAsia="Times New Roman" w:hAnsi="Arial" w:cs="Arial"/>
          <w:b/>
          <w:bCs/>
          <w:kern w:val="32"/>
          <w:sz w:val="20"/>
          <w:szCs w:val="20"/>
          <w:lang w:eastAsia="de-DE"/>
        </w:rPr>
      </w:pPr>
      <w:r w:rsidRPr="00AD6ACD">
        <w:rPr>
          <w:rFonts w:ascii="Arial" w:eastAsia="Times New Roman" w:hAnsi="Arial" w:cs="Arial"/>
          <w:b/>
          <w:bCs/>
          <w:kern w:val="32"/>
          <w:sz w:val="20"/>
          <w:szCs w:val="20"/>
          <w:lang w:eastAsia="de-DE"/>
        </w:rPr>
        <w:t>Angebot</w:t>
      </w:r>
    </w:p>
    <w:p w:rsidR="00AD6ACD" w:rsidRPr="00AD6ACD" w:rsidRDefault="00AD6ACD" w:rsidP="00AD6ACD">
      <w:pPr>
        <w:keepNext/>
        <w:numPr>
          <w:ilvl w:val="1"/>
          <w:numId w:val="1"/>
        </w:numPr>
        <w:spacing w:before="60" w:after="120" w:line="240" w:lineRule="auto"/>
        <w:jc w:val="both"/>
        <w:outlineLvl w:val="1"/>
        <w:rPr>
          <w:rFonts w:ascii="Arial" w:eastAsia="Times New Roman" w:hAnsi="Arial" w:cs="Arial"/>
          <w:bCs/>
          <w:iCs/>
          <w:sz w:val="20"/>
          <w:szCs w:val="20"/>
          <w:lang w:eastAsia="de-DE"/>
        </w:rPr>
      </w:pPr>
      <w:r w:rsidRPr="00AD6ACD">
        <w:rPr>
          <w:rFonts w:ascii="Arial" w:eastAsia="Times New Roman" w:hAnsi="Arial" w:cs="Arial"/>
          <w:bCs/>
          <w:iCs/>
          <w:sz w:val="20"/>
          <w:szCs w:val="20"/>
          <w:lang w:eastAsia="de-DE"/>
        </w:rPr>
        <w:t xml:space="preserve">Das Angebot ist in deutscher Sprache abzufassen. </w:t>
      </w:r>
    </w:p>
    <w:p w:rsidR="00AD6ACD" w:rsidRPr="00AD6ACD" w:rsidRDefault="00AD6ACD" w:rsidP="00AD6ACD">
      <w:pPr>
        <w:keepNext/>
        <w:numPr>
          <w:ilvl w:val="1"/>
          <w:numId w:val="1"/>
        </w:numPr>
        <w:spacing w:before="60" w:after="120" w:line="240" w:lineRule="auto"/>
        <w:jc w:val="both"/>
        <w:outlineLvl w:val="1"/>
        <w:rPr>
          <w:rFonts w:ascii="Arial" w:eastAsia="Times New Roman" w:hAnsi="Arial" w:cs="Arial"/>
          <w:bCs/>
          <w:iCs/>
          <w:sz w:val="20"/>
          <w:szCs w:val="20"/>
          <w:lang w:eastAsia="de-DE"/>
        </w:rPr>
      </w:pPr>
      <w:r w:rsidRPr="00AD6ACD">
        <w:rPr>
          <w:rFonts w:ascii="Arial" w:eastAsia="Times New Roman" w:hAnsi="Arial" w:cs="Arial"/>
          <w:bCs/>
          <w:iCs/>
          <w:sz w:val="20"/>
          <w:szCs w:val="20"/>
          <w:lang w:eastAsia="de-DE"/>
        </w:rPr>
        <w:t>Für das Angebot sind die von der Vergabestelle vorgegebenen Vordrucke zu verwenden.</w:t>
      </w:r>
      <w:r w:rsidRPr="00AD6ACD">
        <w:rPr>
          <w:rFonts w:ascii="Arial" w:eastAsia="Times New Roman" w:hAnsi="Arial" w:cs="Times New Roman"/>
          <w:sz w:val="16"/>
          <w:szCs w:val="16"/>
          <w:lang w:eastAsia="de-DE"/>
        </w:rPr>
        <w:t xml:space="preserve"> </w:t>
      </w:r>
      <w:r w:rsidRPr="00AD6ACD">
        <w:rPr>
          <w:rFonts w:ascii="Arial" w:eastAsia="Times New Roman" w:hAnsi="Arial" w:cs="Arial"/>
          <w:bCs/>
          <w:iCs/>
          <w:sz w:val="20"/>
          <w:szCs w:val="20"/>
          <w:lang w:eastAsia="de-DE"/>
        </w:rPr>
        <w:t>Das Angebot ist bis zu dem von der Vergabestelle angegebenen Ablauf der Angebotsfrist einzureichen. Ein nicht form- oder fristgerecht eingereichtes Angebot wird ausgeschlossen.</w:t>
      </w:r>
    </w:p>
    <w:p w:rsidR="00AD6ACD" w:rsidRPr="00AD6ACD" w:rsidRDefault="00AD6ACD" w:rsidP="00AD6ACD">
      <w:pPr>
        <w:keepNext/>
        <w:numPr>
          <w:ilvl w:val="1"/>
          <w:numId w:val="1"/>
        </w:numPr>
        <w:spacing w:before="60" w:after="120" w:line="240" w:lineRule="auto"/>
        <w:jc w:val="both"/>
        <w:outlineLvl w:val="1"/>
        <w:rPr>
          <w:rFonts w:ascii="Arial" w:eastAsia="Times New Roman" w:hAnsi="Arial" w:cs="Arial"/>
          <w:bCs/>
          <w:iCs/>
          <w:sz w:val="20"/>
          <w:szCs w:val="20"/>
          <w:lang w:eastAsia="de-DE"/>
        </w:rPr>
      </w:pPr>
      <w:r w:rsidRPr="00AD6ACD">
        <w:rPr>
          <w:rFonts w:ascii="Arial" w:eastAsia="Times New Roman" w:hAnsi="Arial" w:cs="Arial"/>
          <w:bCs/>
          <w:iCs/>
          <w:sz w:val="20"/>
          <w:szCs w:val="20"/>
          <w:lang w:eastAsia="de-DE"/>
        </w:rPr>
        <w:t xml:space="preserve">Eine selbstgefertigte Abschrift oder Kurzfassung des Leistungsverzeichnisses ist zulässig. </w:t>
      </w:r>
    </w:p>
    <w:p w:rsidR="00AD6ACD" w:rsidRPr="00AD6ACD" w:rsidRDefault="00AD6ACD" w:rsidP="00AD6ACD">
      <w:pPr>
        <w:keepNext/>
        <w:spacing w:after="60" w:line="240" w:lineRule="auto"/>
        <w:ind w:left="851"/>
        <w:jc w:val="both"/>
        <w:rPr>
          <w:rFonts w:ascii="Arial" w:eastAsia="Times New Roman" w:hAnsi="Arial" w:cs="Times New Roman"/>
          <w:sz w:val="20"/>
          <w:szCs w:val="20"/>
          <w:lang w:eastAsia="de-DE"/>
        </w:rPr>
      </w:pPr>
      <w:r w:rsidRPr="00AD6ACD">
        <w:rPr>
          <w:rFonts w:ascii="Arial" w:eastAsia="Times New Roman" w:hAnsi="Arial" w:cs="Times New Roman"/>
          <w:sz w:val="20"/>
          <w:szCs w:val="20"/>
          <w:lang w:eastAsia="de-DE"/>
        </w:rPr>
        <w:t>Die von der Vergabestelle vorgegebene Langfassung des Leistungsverzeichnisses ist allein verbindlich.</w:t>
      </w:r>
    </w:p>
    <w:p w:rsidR="00AD6ACD" w:rsidRPr="00AD6ACD" w:rsidRDefault="00AD6ACD" w:rsidP="00AD6ACD">
      <w:pPr>
        <w:keepNext/>
        <w:numPr>
          <w:ilvl w:val="1"/>
          <w:numId w:val="1"/>
        </w:numPr>
        <w:spacing w:before="60" w:after="120" w:line="240" w:lineRule="auto"/>
        <w:jc w:val="both"/>
        <w:outlineLvl w:val="1"/>
        <w:rPr>
          <w:rFonts w:ascii="Arial" w:eastAsia="Times New Roman" w:hAnsi="Arial" w:cs="Arial"/>
          <w:bCs/>
          <w:iCs/>
          <w:sz w:val="20"/>
          <w:szCs w:val="20"/>
          <w:lang w:eastAsia="de-DE"/>
        </w:rPr>
      </w:pPr>
      <w:r w:rsidRPr="00AD6ACD">
        <w:rPr>
          <w:rFonts w:ascii="Arial" w:eastAsia="Times New Roman" w:hAnsi="Arial" w:cs="Arial"/>
          <w:bCs/>
          <w:iCs/>
          <w:sz w:val="20"/>
          <w:szCs w:val="20"/>
          <w:lang w:eastAsia="de-DE"/>
        </w:rPr>
        <w:t>Unterlagen, die von der Vergabestelle nach Angebotsabgabe verlangt werden, sind</w:t>
      </w:r>
      <w:r w:rsidRPr="00AD6ACD" w:rsidDel="007D190D">
        <w:rPr>
          <w:rFonts w:ascii="Arial" w:eastAsia="Times New Roman" w:hAnsi="Arial" w:cs="Arial"/>
          <w:bCs/>
          <w:iCs/>
          <w:sz w:val="20"/>
          <w:szCs w:val="20"/>
          <w:lang w:eastAsia="de-DE"/>
        </w:rPr>
        <w:t xml:space="preserve"> </w:t>
      </w:r>
      <w:r w:rsidRPr="00AD6ACD">
        <w:rPr>
          <w:rFonts w:ascii="Arial" w:eastAsia="Times New Roman" w:hAnsi="Arial" w:cs="Arial"/>
          <w:bCs/>
          <w:iCs/>
          <w:sz w:val="20"/>
          <w:szCs w:val="20"/>
          <w:lang w:eastAsia="de-DE"/>
        </w:rPr>
        <w:t xml:space="preserve">zu dem von der Vergabestelle bestimmten Zeitpunkt einzureichen. </w:t>
      </w:r>
    </w:p>
    <w:p w:rsidR="00AD6ACD" w:rsidRPr="00AD6ACD" w:rsidRDefault="00AD6ACD" w:rsidP="00AD6ACD">
      <w:pPr>
        <w:keepNext/>
        <w:numPr>
          <w:ilvl w:val="1"/>
          <w:numId w:val="1"/>
        </w:numPr>
        <w:spacing w:before="60" w:after="120" w:line="240" w:lineRule="auto"/>
        <w:jc w:val="both"/>
        <w:outlineLvl w:val="1"/>
        <w:rPr>
          <w:rFonts w:ascii="Arial" w:eastAsia="Times New Roman" w:hAnsi="Arial" w:cs="Arial"/>
          <w:bCs/>
          <w:iCs/>
          <w:sz w:val="20"/>
          <w:szCs w:val="20"/>
          <w:lang w:eastAsia="de-DE"/>
        </w:rPr>
      </w:pPr>
      <w:r w:rsidRPr="00AD6ACD">
        <w:rPr>
          <w:rFonts w:ascii="Arial" w:eastAsia="Times New Roman" w:hAnsi="Arial" w:cs="Arial"/>
          <w:bCs/>
          <w:iCs/>
          <w:sz w:val="20"/>
          <w:szCs w:val="20"/>
          <w:lang w:eastAsia="de-DE"/>
        </w:rPr>
        <w:t>Alle Eintragungen müssen dokumentenecht sein.</w:t>
      </w:r>
    </w:p>
    <w:p w:rsidR="00AD6ACD" w:rsidRPr="00AD6ACD" w:rsidRDefault="00AD6ACD" w:rsidP="00AD6ACD">
      <w:pPr>
        <w:keepNext/>
        <w:numPr>
          <w:ilvl w:val="1"/>
          <w:numId w:val="1"/>
        </w:numPr>
        <w:spacing w:before="60" w:after="120" w:line="240" w:lineRule="auto"/>
        <w:jc w:val="both"/>
        <w:outlineLvl w:val="1"/>
        <w:rPr>
          <w:rFonts w:ascii="Arial" w:eastAsia="Times New Roman" w:hAnsi="Arial" w:cs="Arial"/>
          <w:bCs/>
          <w:iCs/>
          <w:sz w:val="20"/>
          <w:szCs w:val="20"/>
          <w:lang w:eastAsia="de-DE"/>
        </w:rPr>
      </w:pPr>
      <w:r w:rsidRPr="00AD6ACD">
        <w:rPr>
          <w:rFonts w:ascii="Arial" w:eastAsia="Times New Roman" w:hAnsi="Arial" w:cs="Arial"/>
          <w:bCs/>
          <w:iCs/>
          <w:sz w:val="20"/>
          <w:szCs w:val="20"/>
          <w:lang w:eastAsia="de-DE"/>
        </w:rPr>
        <w:t>Ein Bieter, der in seinem Angebot die von ihm tatsächlich für einzelne Leistungspositionen geforderten Einheitspreise auf verschiedene Einheitspreise anderer Leistungspositionen verteilt, benennt nicht die von ihm geforderten Preise. Deshalb werden Angebote, bei denen der Bieter die Einheitspreise einzelner Leistungspositionen in „Mischkalkulationen“ auf andere Leistungspositionen umlegt, von der Wertung ausgeschlossen.</w:t>
      </w:r>
    </w:p>
    <w:p w:rsidR="00AD6ACD" w:rsidRPr="00AD6ACD" w:rsidRDefault="00AD6ACD" w:rsidP="00AD6ACD">
      <w:pPr>
        <w:keepNext/>
        <w:numPr>
          <w:ilvl w:val="1"/>
          <w:numId w:val="1"/>
        </w:numPr>
        <w:spacing w:before="60" w:after="120" w:line="240" w:lineRule="auto"/>
        <w:jc w:val="both"/>
        <w:outlineLvl w:val="1"/>
        <w:rPr>
          <w:rFonts w:ascii="Arial" w:eastAsia="Times New Roman" w:hAnsi="Arial" w:cs="Arial"/>
          <w:bCs/>
          <w:iCs/>
          <w:sz w:val="20"/>
          <w:szCs w:val="20"/>
          <w:lang w:eastAsia="de-DE"/>
        </w:rPr>
      </w:pPr>
      <w:r w:rsidRPr="00AD6ACD">
        <w:rPr>
          <w:rFonts w:ascii="Arial" w:eastAsia="Times New Roman" w:hAnsi="Arial" w:cs="Arial"/>
          <w:bCs/>
          <w:iCs/>
          <w:sz w:val="20"/>
          <w:szCs w:val="20"/>
          <w:lang w:eastAsia="de-DE"/>
        </w:rPr>
        <w:t>Alle Preise sind in Euro mit höchstens drei Nachkommastellen anzugeben.</w:t>
      </w:r>
    </w:p>
    <w:p w:rsidR="00AD6ACD" w:rsidRPr="00AD6ACD" w:rsidRDefault="00AD6ACD" w:rsidP="00AD6ACD">
      <w:pPr>
        <w:keepNext/>
        <w:spacing w:after="60" w:line="240" w:lineRule="auto"/>
        <w:ind w:left="851"/>
        <w:jc w:val="both"/>
        <w:rPr>
          <w:rFonts w:ascii="Arial" w:eastAsia="Times New Roman" w:hAnsi="Arial" w:cs="Times New Roman"/>
          <w:sz w:val="20"/>
          <w:szCs w:val="20"/>
          <w:lang w:eastAsia="de-DE"/>
        </w:rPr>
      </w:pPr>
      <w:r w:rsidRPr="00AD6ACD">
        <w:rPr>
          <w:rFonts w:ascii="Arial" w:eastAsia="Times New Roman" w:hAnsi="Arial" w:cs="Times New Roman"/>
          <w:sz w:val="20"/>
          <w:szCs w:val="20"/>
          <w:lang w:eastAsia="de-DE"/>
        </w:rPr>
        <w:t>Die Preise (Einheitspreise, Pauschalpreise, Verrechnungssätze usw.) sind ohne Umsatzsteuer an</w:t>
      </w:r>
      <w:r w:rsidRPr="00AD6ACD">
        <w:rPr>
          <w:rFonts w:ascii="Arial" w:eastAsia="Times New Roman" w:hAnsi="Arial" w:cs="Times New Roman"/>
          <w:sz w:val="20"/>
          <w:szCs w:val="20"/>
          <w:lang w:eastAsia="de-DE"/>
        </w:rPr>
        <w:softHyphen/>
        <w:t xml:space="preserve">zugeben. Der Umsatzsteuerbetrag ist unter Zugrundelegung des geltenden Steuersatzes am Schluss des Angebotes hinzuzufügen. </w:t>
      </w:r>
    </w:p>
    <w:p w:rsidR="00AD6ACD" w:rsidRPr="00AD6ACD" w:rsidRDefault="00AD6ACD" w:rsidP="00AD6ACD">
      <w:pPr>
        <w:keepNext/>
        <w:spacing w:after="40" w:line="240" w:lineRule="auto"/>
        <w:ind w:left="851"/>
        <w:jc w:val="both"/>
        <w:rPr>
          <w:rFonts w:ascii="Arial" w:eastAsia="Times New Roman" w:hAnsi="Arial" w:cs="Times New Roman"/>
          <w:sz w:val="20"/>
          <w:szCs w:val="20"/>
          <w:lang w:eastAsia="de-DE"/>
        </w:rPr>
      </w:pPr>
      <w:r w:rsidRPr="00AD6ACD">
        <w:rPr>
          <w:rFonts w:ascii="Arial" w:eastAsia="Times New Roman" w:hAnsi="Arial" w:cs="Times New Roman"/>
          <w:sz w:val="20"/>
          <w:szCs w:val="20"/>
          <w:lang w:eastAsia="de-DE"/>
        </w:rPr>
        <w:t xml:space="preserve">Es werden nur Preisnachlässe gewertet, die </w:t>
      </w:r>
    </w:p>
    <w:p w:rsidR="00AD6ACD" w:rsidRPr="00AD6ACD" w:rsidRDefault="00AD6ACD" w:rsidP="00AD6ACD">
      <w:pPr>
        <w:keepNext/>
        <w:tabs>
          <w:tab w:val="left" w:pos="1021"/>
        </w:tabs>
        <w:spacing w:after="0" w:line="240" w:lineRule="auto"/>
        <w:ind w:left="1021" w:hanging="170"/>
        <w:contextualSpacing/>
        <w:jc w:val="both"/>
        <w:rPr>
          <w:rFonts w:ascii="Arial" w:eastAsia="Times New Roman" w:hAnsi="Arial" w:cs="Times New Roman"/>
          <w:sz w:val="20"/>
          <w:szCs w:val="20"/>
          <w:lang w:eastAsia="de-DE"/>
        </w:rPr>
      </w:pPr>
      <w:r w:rsidRPr="00AD6ACD">
        <w:rPr>
          <w:rFonts w:ascii="Arial" w:eastAsia="Times New Roman" w:hAnsi="Arial" w:cs="Times New Roman"/>
          <w:sz w:val="20"/>
          <w:szCs w:val="20"/>
          <w:lang w:eastAsia="de-DE"/>
        </w:rPr>
        <w:t>-</w:t>
      </w:r>
      <w:r w:rsidRPr="00AD6ACD">
        <w:rPr>
          <w:rFonts w:ascii="Arial" w:eastAsia="Times New Roman" w:hAnsi="Arial" w:cs="Times New Roman"/>
          <w:sz w:val="20"/>
          <w:szCs w:val="20"/>
          <w:lang w:eastAsia="de-DE"/>
        </w:rPr>
        <w:tab/>
        <w:t>ohne Bedingungen als Vomhundertsatz auf die Abrechnungssumme gewährt werden</w:t>
      </w:r>
    </w:p>
    <w:p w:rsidR="00AD6ACD" w:rsidRPr="00AD6ACD" w:rsidRDefault="00AD6ACD" w:rsidP="00AD6ACD">
      <w:pPr>
        <w:keepNext/>
        <w:spacing w:after="0" w:line="240" w:lineRule="auto"/>
        <w:ind w:left="1021"/>
        <w:jc w:val="both"/>
        <w:rPr>
          <w:rFonts w:ascii="Arial" w:eastAsia="Times New Roman" w:hAnsi="Arial" w:cs="Times New Roman"/>
          <w:sz w:val="20"/>
          <w:szCs w:val="20"/>
          <w:lang w:eastAsia="de-DE"/>
        </w:rPr>
      </w:pPr>
      <w:r w:rsidRPr="00AD6ACD">
        <w:rPr>
          <w:rFonts w:ascii="Arial" w:eastAsia="Times New Roman" w:hAnsi="Arial" w:cs="Times New Roman"/>
          <w:sz w:val="20"/>
          <w:szCs w:val="20"/>
          <w:lang w:eastAsia="de-DE"/>
        </w:rPr>
        <w:t xml:space="preserve">und </w:t>
      </w:r>
    </w:p>
    <w:p w:rsidR="00AD6ACD" w:rsidRPr="00AD6ACD" w:rsidRDefault="00AD6ACD" w:rsidP="00AD6ACD">
      <w:pPr>
        <w:keepNext/>
        <w:tabs>
          <w:tab w:val="left" w:pos="1021"/>
        </w:tabs>
        <w:spacing w:after="40" w:line="240" w:lineRule="auto"/>
        <w:ind w:left="1021" w:hanging="170"/>
        <w:contextualSpacing/>
        <w:jc w:val="both"/>
        <w:rPr>
          <w:rFonts w:ascii="Arial" w:eastAsia="Times New Roman" w:hAnsi="Arial" w:cs="Times New Roman"/>
          <w:sz w:val="20"/>
          <w:szCs w:val="20"/>
          <w:lang w:eastAsia="de-DE"/>
        </w:rPr>
      </w:pPr>
      <w:r w:rsidRPr="00AD6ACD">
        <w:rPr>
          <w:rFonts w:ascii="Arial" w:eastAsia="Times New Roman" w:hAnsi="Arial" w:cs="Times New Roman"/>
          <w:sz w:val="20"/>
          <w:szCs w:val="20"/>
          <w:lang w:eastAsia="de-DE"/>
        </w:rPr>
        <w:t>-</w:t>
      </w:r>
      <w:r w:rsidRPr="00AD6ACD">
        <w:rPr>
          <w:rFonts w:ascii="Arial" w:eastAsia="Times New Roman" w:hAnsi="Arial" w:cs="Times New Roman"/>
          <w:sz w:val="20"/>
          <w:szCs w:val="20"/>
          <w:lang w:eastAsia="de-DE"/>
        </w:rPr>
        <w:tab/>
        <w:t xml:space="preserve">an der im Angebotsschreiben bezeichneten Stelle aufgeführt sind. </w:t>
      </w:r>
    </w:p>
    <w:p w:rsidR="00AD1FB7" w:rsidRDefault="00AD6ACD" w:rsidP="00AD6ACD">
      <w:pPr>
        <w:keepNext/>
        <w:spacing w:after="60" w:line="240" w:lineRule="auto"/>
        <w:ind w:left="851"/>
        <w:jc w:val="both"/>
        <w:rPr>
          <w:rFonts w:ascii="Arial" w:eastAsia="Times New Roman" w:hAnsi="Arial" w:cs="Times New Roman"/>
          <w:sz w:val="20"/>
          <w:szCs w:val="20"/>
          <w:lang w:eastAsia="de-DE"/>
        </w:rPr>
      </w:pPr>
      <w:r w:rsidRPr="00AD6ACD">
        <w:rPr>
          <w:rFonts w:ascii="Arial" w:eastAsia="Times New Roman" w:hAnsi="Arial" w:cs="Times New Roman"/>
          <w:sz w:val="20"/>
          <w:szCs w:val="20"/>
          <w:lang w:eastAsia="de-DE"/>
        </w:rPr>
        <w:t>Nicht zu wertende Preisnachlässe bleiben Inhalt des Angebotes und werden im Fall der Auftrags</w:t>
      </w:r>
      <w:r w:rsidRPr="00AD6ACD">
        <w:rPr>
          <w:rFonts w:ascii="Arial" w:eastAsia="Times New Roman" w:hAnsi="Arial" w:cs="Times New Roman"/>
          <w:sz w:val="20"/>
          <w:szCs w:val="20"/>
          <w:lang w:eastAsia="de-DE"/>
        </w:rPr>
        <w:softHyphen/>
        <w:t xml:space="preserve">erteilung Vertragsinhalt. </w:t>
      </w:r>
    </w:p>
    <w:p w:rsidR="00AD1FB7" w:rsidRDefault="00AD1FB7" w:rsidP="00AD6ACD">
      <w:pPr>
        <w:keepNext/>
        <w:spacing w:after="60" w:line="240" w:lineRule="auto"/>
        <w:ind w:left="851"/>
        <w:jc w:val="both"/>
        <w:rPr>
          <w:rFonts w:ascii="Arial" w:eastAsia="Times New Roman" w:hAnsi="Arial" w:cs="Times New Roman"/>
          <w:sz w:val="20"/>
          <w:szCs w:val="20"/>
          <w:lang w:eastAsia="de-DE"/>
        </w:rPr>
      </w:pPr>
    </w:p>
    <w:p w:rsidR="00AD1FB7" w:rsidRPr="00AD1FB7" w:rsidRDefault="00AD1FB7" w:rsidP="00AD6ACD">
      <w:pPr>
        <w:keepNext/>
        <w:spacing w:after="60" w:line="240" w:lineRule="auto"/>
        <w:ind w:left="851"/>
        <w:jc w:val="both"/>
        <w:rPr>
          <w:rFonts w:ascii="Arial" w:eastAsia="Times New Roman" w:hAnsi="Arial" w:cs="Times New Roman"/>
          <w:b/>
          <w:sz w:val="20"/>
          <w:szCs w:val="20"/>
          <w:lang w:eastAsia="de-DE"/>
        </w:rPr>
      </w:pPr>
      <w:r w:rsidRPr="00AD1FB7">
        <w:rPr>
          <w:rFonts w:ascii="Arial" w:eastAsia="Times New Roman" w:hAnsi="Arial" w:cs="Times New Roman"/>
          <w:b/>
          <w:sz w:val="20"/>
          <w:szCs w:val="20"/>
          <w:lang w:eastAsia="de-DE"/>
        </w:rPr>
        <w:t>Wichtiger Hinweis zur GAEB-Datei:</w:t>
      </w:r>
    </w:p>
    <w:p w:rsidR="00AD1FB7" w:rsidRDefault="00AD1FB7" w:rsidP="00AD6ACD">
      <w:pPr>
        <w:keepNext/>
        <w:spacing w:after="60" w:line="240" w:lineRule="auto"/>
        <w:ind w:left="851"/>
        <w:jc w:val="both"/>
        <w:rPr>
          <w:rFonts w:ascii="Arial" w:eastAsia="Times New Roman" w:hAnsi="Arial" w:cs="Times New Roman"/>
          <w:sz w:val="20"/>
          <w:szCs w:val="20"/>
          <w:lang w:eastAsia="de-DE"/>
        </w:rPr>
      </w:pPr>
      <w:r>
        <w:rPr>
          <w:rFonts w:ascii="Arial" w:eastAsia="Times New Roman" w:hAnsi="Arial" w:cs="Times New Roman"/>
          <w:sz w:val="20"/>
          <w:szCs w:val="20"/>
          <w:lang w:eastAsia="de-DE"/>
        </w:rPr>
        <w:t>Die bereitgestellten GAEB-Dateien (*.X83) gelten als Hilfsmittel zum Datenaustausch. Sofern der Bieter sein Angebot zu Preis- und Bieterangaben sowohl in einer Textfassung (bspw. PDF-Format) als auch im GAEB-Format (*.*84) übermittelt, gelten bei widersprüchlichen Abweichungen zwischen der übermittelten GAEB-Datei und der vom Bieter vorgelegten Textfassung seine diesbezüglichen Angaben der Textfassung.</w:t>
      </w:r>
    </w:p>
    <w:p w:rsidR="00AD1FB7" w:rsidRPr="00AD6ACD" w:rsidRDefault="00AD1FB7" w:rsidP="00AD6ACD">
      <w:pPr>
        <w:keepNext/>
        <w:spacing w:after="60" w:line="240" w:lineRule="auto"/>
        <w:ind w:left="851"/>
        <w:jc w:val="both"/>
        <w:rPr>
          <w:rFonts w:ascii="Arial" w:eastAsia="Times New Roman" w:hAnsi="Arial" w:cs="Times New Roman"/>
          <w:sz w:val="20"/>
          <w:szCs w:val="20"/>
          <w:lang w:eastAsia="de-DE"/>
        </w:rPr>
      </w:pPr>
    </w:p>
    <w:p w:rsidR="00AD6ACD" w:rsidRPr="00AD6ACD" w:rsidRDefault="00AD6ACD" w:rsidP="00AD6ACD">
      <w:pPr>
        <w:keepNext/>
        <w:numPr>
          <w:ilvl w:val="0"/>
          <w:numId w:val="1"/>
        </w:numPr>
        <w:spacing w:before="120" w:after="120" w:line="240" w:lineRule="auto"/>
        <w:jc w:val="both"/>
        <w:outlineLvl w:val="0"/>
        <w:rPr>
          <w:rFonts w:ascii="Arial" w:eastAsia="Times New Roman" w:hAnsi="Arial" w:cs="Arial"/>
          <w:b/>
          <w:bCs/>
          <w:kern w:val="32"/>
          <w:sz w:val="20"/>
          <w:szCs w:val="20"/>
          <w:lang w:eastAsia="de-DE"/>
        </w:rPr>
      </w:pPr>
      <w:r w:rsidRPr="00AD6ACD">
        <w:rPr>
          <w:rFonts w:ascii="Arial" w:eastAsia="Times New Roman" w:hAnsi="Arial" w:cs="Arial"/>
          <w:b/>
          <w:bCs/>
          <w:kern w:val="32"/>
          <w:sz w:val="20"/>
          <w:szCs w:val="20"/>
          <w:lang w:eastAsia="de-DE"/>
        </w:rPr>
        <w:t>Unterlagen zum Angebot</w:t>
      </w:r>
    </w:p>
    <w:p w:rsidR="00AD6ACD" w:rsidRDefault="00AD6ACD" w:rsidP="00AD6ACD">
      <w:pPr>
        <w:keepNext/>
        <w:spacing w:after="60" w:line="240" w:lineRule="auto"/>
        <w:ind w:left="851"/>
        <w:jc w:val="both"/>
        <w:rPr>
          <w:rFonts w:ascii="Arial" w:eastAsia="Times New Roman" w:hAnsi="Arial" w:cs="Times New Roman"/>
          <w:sz w:val="20"/>
          <w:szCs w:val="20"/>
          <w:lang w:eastAsia="de-DE"/>
        </w:rPr>
      </w:pPr>
      <w:r w:rsidRPr="00AD6ACD">
        <w:rPr>
          <w:rFonts w:ascii="Arial" w:eastAsia="Times New Roman" w:hAnsi="Arial" w:cs="Times New Roman"/>
          <w:sz w:val="20"/>
          <w:szCs w:val="20"/>
          <w:lang w:eastAsia="de-DE"/>
        </w:rPr>
        <w:t xml:space="preserve">Der Bieter hat auf Verlangen der Vergabestelle die Urkalkulation und/oder die von ihr benannten Formblätter mit Angaben zur Preisermittlung sowie die Aufgliederung wichtiger </w:t>
      </w:r>
      <w:r w:rsidRPr="00AD6ACD">
        <w:rPr>
          <w:rFonts w:ascii="Arial" w:eastAsia="Times New Roman" w:hAnsi="Arial" w:cs="Times New Roman"/>
          <w:sz w:val="20"/>
          <w:szCs w:val="20"/>
          <w:lang w:eastAsia="de-DE"/>
        </w:rPr>
        <w:lastRenderedPageBreak/>
        <w:t>Einheitspreise ausgefüllt zu dem von der Vergabestelle bestimmten Zeitpunkt vorzulegen. Dies gilt auch für Nachunternehmerleistungen.</w:t>
      </w:r>
    </w:p>
    <w:p w:rsidR="00D40E2C" w:rsidRDefault="00D40E2C" w:rsidP="00AD6ACD">
      <w:pPr>
        <w:keepNext/>
        <w:spacing w:after="60" w:line="240" w:lineRule="auto"/>
        <w:ind w:left="851"/>
        <w:jc w:val="both"/>
        <w:rPr>
          <w:rFonts w:ascii="Arial" w:eastAsia="Times New Roman" w:hAnsi="Arial" w:cs="Times New Roman"/>
          <w:sz w:val="20"/>
          <w:szCs w:val="20"/>
          <w:lang w:eastAsia="de-DE"/>
        </w:rPr>
      </w:pPr>
    </w:p>
    <w:p w:rsidR="00D40E2C" w:rsidRPr="00D40E2C" w:rsidRDefault="00D40E2C" w:rsidP="00D40E2C">
      <w:pPr>
        <w:pStyle w:val="berschrift2"/>
      </w:pPr>
      <w:r>
        <w:tab/>
      </w:r>
      <w:r w:rsidRPr="00D40E2C">
        <w:t xml:space="preserve">Nachweis der </w:t>
      </w:r>
      <w:proofErr w:type="spellStart"/>
      <w:r w:rsidRPr="00D40E2C">
        <w:t>Bevorzugteneigenschaft</w:t>
      </w:r>
      <w:proofErr w:type="spellEnd"/>
    </w:p>
    <w:p w:rsidR="00D40E2C" w:rsidRDefault="00D40E2C" w:rsidP="00D40E2C">
      <w:pPr>
        <w:pStyle w:val="Listenabsatz"/>
        <w:keepNext/>
        <w:numPr>
          <w:ilvl w:val="0"/>
          <w:numId w:val="3"/>
        </w:numPr>
        <w:spacing w:after="60" w:line="240" w:lineRule="auto"/>
        <w:jc w:val="both"/>
        <w:rPr>
          <w:rFonts w:ascii="Arial" w:eastAsia="Times New Roman" w:hAnsi="Arial" w:cs="Times New Roman"/>
          <w:sz w:val="20"/>
          <w:szCs w:val="20"/>
          <w:lang w:eastAsia="de-DE"/>
        </w:rPr>
      </w:pPr>
      <w:r w:rsidRPr="00D40E2C">
        <w:rPr>
          <w:rFonts w:ascii="Arial" w:eastAsia="Times New Roman" w:hAnsi="Arial" w:cs="Times New Roman"/>
          <w:sz w:val="20"/>
          <w:szCs w:val="20"/>
          <w:lang w:eastAsia="de-DE"/>
        </w:rPr>
        <w:t xml:space="preserve">Zum Nachweis der </w:t>
      </w:r>
      <w:proofErr w:type="spellStart"/>
      <w:r w:rsidRPr="00D40E2C">
        <w:rPr>
          <w:rFonts w:ascii="Arial" w:eastAsia="Times New Roman" w:hAnsi="Arial" w:cs="Times New Roman"/>
          <w:sz w:val="20"/>
          <w:szCs w:val="20"/>
          <w:lang w:eastAsia="de-DE"/>
        </w:rPr>
        <w:t>Bevorzugteneigenschaft</w:t>
      </w:r>
      <w:proofErr w:type="spellEnd"/>
      <w:r w:rsidRPr="00D40E2C">
        <w:rPr>
          <w:rFonts w:ascii="Arial" w:eastAsia="Times New Roman" w:hAnsi="Arial" w:cs="Times New Roman"/>
          <w:sz w:val="20"/>
          <w:szCs w:val="20"/>
          <w:lang w:eastAsia="de-DE"/>
        </w:rPr>
        <w:t xml:space="preserve"> ist der Vergabestelle auf Verlangen vorzulegen - bei Werkstätten für behinderte Menschen die von der Bundesagentur für Arbeit nach § 225 SGB IX ausgesprochene Anerkennung und ein Auszug aus dem Verzeichnis der anerkannten Werkstätten für behinderte Menschen und deren Leistungsangebot, das bei der Bundesagentur für Arbeit geführt wird; dabei genügen die bestehenden Anerkennungen im Sinne der §§ 5 und 13 des durch Artikel 30 Abs. 2 Nr. 1 des Gesetzes vom 7. September 2007 (BGBl. I S. 2246) mit Wirkung vom 14. September 2007 außer Kraft getretenen Blindenwarenvertriebsgesetzes vom 9. April 1965 (BGBl. I S. 311), weiterhin als Nachweis. - bei Inklusionsbetrieben eine Bescheinigung des Landesamts für Soziales, Jugend und Versorgung Rheinland-Pfalz über die Anerkennung als Inklusionsbetrieb im Sinne des § 215 SGB IX. </w:t>
      </w:r>
    </w:p>
    <w:p w:rsidR="00D40E2C" w:rsidRPr="00D40E2C" w:rsidRDefault="00D40E2C" w:rsidP="00D40E2C">
      <w:pPr>
        <w:pStyle w:val="Listenabsatz"/>
        <w:keepNext/>
        <w:spacing w:after="60" w:line="240" w:lineRule="auto"/>
        <w:ind w:left="1211"/>
        <w:jc w:val="both"/>
        <w:rPr>
          <w:rFonts w:ascii="Arial" w:eastAsia="Times New Roman" w:hAnsi="Arial" w:cs="Times New Roman"/>
          <w:sz w:val="20"/>
          <w:szCs w:val="20"/>
          <w:lang w:eastAsia="de-DE"/>
        </w:rPr>
      </w:pPr>
    </w:p>
    <w:p w:rsidR="00D40E2C" w:rsidRDefault="00D40E2C" w:rsidP="00D40E2C">
      <w:pPr>
        <w:pStyle w:val="Listenabsatz"/>
        <w:keepNext/>
        <w:numPr>
          <w:ilvl w:val="0"/>
          <w:numId w:val="3"/>
        </w:numPr>
        <w:spacing w:after="60" w:line="240" w:lineRule="auto"/>
        <w:jc w:val="both"/>
        <w:rPr>
          <w:rFonts w:ascii="Arial" w:eastAsia="Times New Roman" w:hAnsi="Arial" w:cs="Times New Roman"/>
          <w:sz w:val="20"/>
          <w:szCs w:val="20"/>
          <w:lang w:eastAsia="de-DE"/>
        </w:rPr>
      </w:pPr>
      <w:r w:rsidRPr="00D40E2C">
        <w:rPr>
          <w:rFonts w:ascii="Arial" w:eastAsia="Times New Roman" w:hAnsi="Arial" w:cs="Times New Roman"/>
          <w:sz w:val="20"/>
          <w:szCs w:val="20"/>
          <w:lang w:eastAsia="de-DE"/>
        </w:rPr>
        <w:t xml:space="preserve">Der Nachweis der </w:t>
      </w:r>
      <w:proofErr w:type="spellStart"/>
      <w:r w:rsidRPr="00D40E2C">
        <w:rPr>
          <w:rFonts w:ascii="Arial" w:eastAsia="Times New Roman" w:hAnsi="Arial" w:cs="Times New Roman"/>
          <w:sz w:val="20"/>
          <w:szCs w:val="20"/>
          <w:lang w:eastAsia="de-DE"/>
        </w:rPr>
        <w:t>Bevorzugteneigenschaft</w:t>
      </w:r>
      <w:proofErr w:type="spellEnd"/>
      <w:r w:rsidRPr="00D40E2C">
        <w:rPr>
          <w:rFonts w:ascii="Arial" w:eastAsia="Times New Roman" w:hAnsi="Arial" w:cs="Times New Roman"/>
          <w:sz w:val="20"/>
          <w:szCs w:val="20"/>
          <w:lang w:eastAsia="de-DE"/>
        </w:rPr>
        <w:t xml:space="preserve"> kann für Werkstätten für behinderte Menschen, Blindenwerkstätten, Inklusionsbetriebe und vergleichbare Einrichtungen in anderen Staaten durch eine entsprechende Bescheinigung einer Gerichts- oder Verwaltungsbehörde des Ursprungs- oder Herkunftslands dieser Einrichtung erbracht werden. </w:t>
      </w:r>
    </w:p>
    <w:p w:rsidR="00D40E2C" w:rsidRPr="00D40E2C" w:rsidRDefault="00D40E2C" w:rsidP="00D40E2C">
      <w:pPr>
        <w:pStyle w:val="Listenabsatz"/>
        <w:rPr>
          <w:rFonts w:ascii="Arial" w:eastAsia="Times New Roman" w:hAnsi="Arial" w:cs="Times New Roman"/>
          <w:sz w:val="20"/>
          <w:szCs w:val="20"/>
          <w:lang w:eastAsia="de-DE"/>
        </w:rPr>
      </w:pPr>
    </w:p>
    <w:p w:rsidR="00D40E2C" w:rsidRPr="00D40E2C" w:rsidRDefault="00D40E2C" w:rsidP="00D40E2C">
      <w:pPr>
        <w:pStyle w:val="Listenabsatz"/>
        <w:keepNext/>
        <w:numPr>
          <w:ilvl w:val="0"/>
          <w:numId w:val="3"/>
        </w:numPr>
        <w:spacing w:after="60" w:line="240" w:lineRule="auto"/>
        <w:jc w:val="both"/>
        <w:rPr>
          <w:rFonts w:ascii="Arial" w:eastAsia="Times New Roman" w:hAnsi="Arial" w:cs="Times New Roman"/>
          <w:sz w:val="20"/>
          <w:szCs w:val="20"/>
          <w:lang w:eastAsia="de-DE"/>
        </w:rPr>
      </w:pPr>
      <w:r w:rsidRPr="00D40E2C">
        <w:rPr>
          <w:rFonts w:ascii="Arial" w:eastAsia="Times New Roman" w:hAnsi="Arial" w:cs="Times New Roman"/>
          <w:sz w:val="20"/>
          <w:szCs w:val="20"/>
          <w:lang w:eastAsia="de-DE"/>
        </w:rPr>
        <w:t>Wird eine solche Bescheinigung in dem betreffenden Land nicht ausgestellt, so kann sie durch eine eidesstattliche Erklärung ersetzt werden, die die betreffende Einrichtung vor einer Gerichts- oder Verwaltungsbehörde, einem Notar oder jeder anderen befugten Behörde des betreffenden Staates abgibt. In den Staaten, in denen es eine derartige eidesstattliche Erklärung nicht gibt, kann dies durch eine feierliche Erklärung ersetzt werden. Die Echtheit der eidesstattlichen oder feierlichen Erklärung ist durch die zuständige Behörde oder den Notar zu bescheinigen. Der Nachweis soll nicht älter als ein Jahr sein.</w:t>
      </w:r>
    </w:p>
    <w:p w:rsidR="00AD6ACD" w:rsidRPr="00AD6ACD" w:rsidRDefault="00AD6ACD" w:rsidP="00AD6ACD">
      <w:pPr>
        <w:keepNext/>
        <w:numPr>
          <w:ilvl w:val="0"/>
          <w:numId w:val="1"/>
        </w:numPr>
        <w:spacing w:before="120" w:after="120" w:line="240" w:lineRule="auto"/>
        <w:jc w:val="both"/>
        <w:outlineLvl w:val="0"/>
        <w:rPr>
          <w:rFonts w:ascii="Arial" w:eastAsia="Times New Roman" w:hAnsi="Arial" w:cs="Arial"/>
          <w:b/>
          <w:bCs/>
          <w:kern w:val="32"/>
          <w:sz w:val="20"/>
          <w:szCs w:val="20"/>
          <w:lang w:eastAsia="de-DE"/>
        </w:rPr>
      </w:pPr>
      <w:r w:rsidRPr="00AD6ACD">
        <w:rPr>
          <w:rFonts w:ascii="Arial" w:eastAsia="Times New Roman" w:hAnsi="Arial" w:cs="Arial"/>
          <w:b/>
          <w:bCs/>
          <w:kern w:val="32"/>
          <w:sz w:val="20"/>
          <w:szCs w:val="20"/>
          <w:lang w:eastAsia="de-DE"/>
        </w:rPr>
        <w:t>Nebenangebote</w:t>
      </w:r>
    </w:p>
    <w:p w:rsidR="00AD6ACD" w:rsidRPr="00AD6ACD" w:rsidRDefault="00AD6ACD" w:rsidP="00D40E2C">
      <w:pPr>
        <w:keepNext/>
        <w:numPr>
          <w:ilvl w:val="1"/>
          <w:numId w:val="1"/>
        </w:numPr>
        <w:spacing w:before="60" w:after="120" w:line="240" w:lineRule="auto"/>
        <w:outlineLvl w:val="1"/>
        <w:rPr>
          <w:rFonts w:ascii="Arial" w:eastAsia="Times New Roman" w:hAnsi="Arial" w:cs="Arial"/>
          <w:bCs/>
          <w:iCs/>
          <w:sz w:val="20"/>
          <w:szCs w:val="20"/>
          <w:lang w:eastAsia="de-DE"/>
        </w:rPr>
      </w:pPr>
      <w:r w:rsidRPr="00AD6ACD">
        <w:rPr>
          <w:rFonts w:ascii="Arial" w:eastAsia="Times New Roman" w:hAnsi="Arial" w:cs="Arial"/>
          <w:bCs/>
          <w:iCs/>
          <w:sz w:val="20"/>
          <w:szCs w:val="20"/>
          <w:lang w:eastAsia="de-DE"/>
        </w:rPr>
        <w:t xml:space="preserve">Soweit an Nebenangebote Mindestanforderungen gestellt sind, müssen diese erfüllt werden; im Übrigen müssen sie im Vergleich zur Leistungsbeschreibung qualitativ und quantitativ </w:t>
      </w:r>
      <w:r w:rsidR="00D40E2C">
        <w:rPr>
          <w:rFonts w:ascii="Arial" w:eastAsia="Times New Roman" w:hAnsi="Arial" w:cs="Arial"/>
          <w:bCs/>
          <w:iCs/>
          <w:sz w:val="20"/>
          <w:szCs w:val="20"/>
          <w:lang w:eastAsia="de-DE"/>
        </w:rPr>
        <w:t>g</w:t>
      </w:r>
      <w:r w:rsidRPr="00AD6ACD">
        <w:rPr>
          <w:rFonts w:ascii="Arial" w:eastAsia="Times New Roman" w:hAnsi="Arial" w:cs="Arial"/>
          <w:bCs/>
          <w:iCs/>
          <w:sz w:val="20"/>
          <w:szCs w:val="20"/>
          <w:lang w:eastAsia="de-DE"/>
        </w:rPr>
        <w:t>leichwertig sein. Die Erfüllung der Mindestanforderungen bzw. die Gleichwertigkeit ist mit Angebotsabgabe nachzuweisen.</w:t>
      </w:r>
    </w:p>
    <w:p w:rsidR="00AD6ACD" w:rsidRPr="00AD6ACD" w:rsidRDefault="00AD6ACD" w:rsidP="00D40E2C">
      <w:pPr>
        <w:keepNext/>
        <w:numPr>
          <w:ilvl w:val="1"/>
          <w:numId w:val="1"/>
        </w:numPr>
        <w:spacing w:before="60" w:after="120" w:line="240" w:lineRule="auto"/>
        <w:outlineLvl w:val="1"/>
        <w:rPr>
          <w:rFonts w:ascii="Arial" w:eastAsia="Times New Roman" w:hAnsi="Arial" w:cs="Arial"/>
          <w:bCs/>
          <w:iCs/>
          <w:sz w:val="20"/>
          <w:szCs w:val="20"/>
          <w:lang w:eastAsia="de-DE"/>
        </w:rPr>
      </w:pPr>
      <w:r w:rsidRPr="00AD6ACD">
        <w:rPr>
          <w:rFonts w:ascii="Arial" w:eastAsia="Times New Roman" w:hAnsi="Arial" w:cs="Arial"/>
          <w:bCs/>
          <w:iCs/>
          <w:sz w:val="20"/>
          <w:szCs w:val="20"/>
          <w:lang w:eastAsia="de-DE"/>
        </w:rPr>
        <w:t>Der Bieter hat die in Nebenangeboten enthaltenen Leistungen eindeutig und erschöpfend zu be</w:t>
      </w:r>
      <w:r w:rsidRPr="00AD6ACD">
        <w:rPr>
          <w:rFonts w:ascii="Arial" w:eastAsia="Times New Roman" w:hAnsi="Arial" w:cs="Arial"/>
          <w:bCs/>
          <w:iCs/>
          <w:sz w:val="20"/>
          <w:szCs w:val="20"/>
          <w:lang w:eastAsia="de-DE"/>
        </w:rPr>
        <w:softHyphen/>
        <w:t>schreiben; die Gliederung des Leistungsverzeichnisses ist, soweit möglich, beizubehalten.</w:t>
      </w:r>
    </w:p>
    <w:p w:rsidR="00AD6ACD" w:rsidRPr="00AD6ACD" w:rsidRDefault="00AD6ACD" w:rsidP="00D40E2C">
      <w:pPr>
        <w:keepNext/>
        <w:spacing w:after="60" w:line="240" w:lineRule="auto"/>
        <w:ind w:left="851"/>
        <w:rPr>
          <w:rFonts w:ascii="Arial" w:eastAsia="Times New Roman" w:hAnsi="Arial" w:cs="Times New Roman"/>
          <w:sz w:val="20"/>
          <w:szCs w:val="20"/>
          <w:lang w:eastAsia="de-DE"/>
        </w:rPr>
      </w:pPr>
      <w:r w:rsidRPr="00AD6ACD">
        <w:rPr>
          <w:rFonts w:ascii="Arial" w:eastAsia="Times New Roman" w:hAnsi="Arial" w:cs="Times New Roman"/>
          <w:sz w:val="20"/>
          <w:szCs w:val="20"/>
          <w:lang w:eastAsia="de-DE"/>
        </w:rPr>
        <w:t>Nebenangebote müssen alle Leistungen umfassen, die zu einer einwandfreien Ausführung der Bauleistung erforderlich sind.</w:t>
      </w:r>
    </w:p>
    <w:p w:rsidR="00AD6ACD" w:rsidRPr="00AD6ACD" w:rsidRDefault="00AD6ACD" w:rsidP="00D40E2C">
      <w:pPr>
        <w:keepNext/>
        <w:spacing w:after="60" w:line="240" w:lineRule="auto"/>
        <w:ind w:left="851"/>
        <w:rPr>
          <w:rFonts w:ascii="Arial" w:eastAsia="Times New Roman" w:hAnsi="Arial" w:cs="Times New Roman"/>
          <w:sz w:val="20"/>
          <w:szCs w:val="20"/>
          <w:lang w:eastAsia="de-DE"/>
        </w:rPr>
      </w:pPr>
      <w:r w:rsidRPr="00AD6ACD">
        <w:rPr>
          <w:rFonts w:ascii="Arial" w:eastAsia="Times New Roman" w:hAnsi="Arial" w:cs="Times New Roman"/>
          <w:sz w:val="20"/>
          <w:szCs w:val="20"/>
          <w:lang w:eastAsia="de-DE"/>
        </w:rPr>
        <w:t>Soweit der Bieter eine Leistung anbietet, deren Ausführung nicht in Allgemeinen Technischen Vertragsbedingungen oder in den Vergabeunterlagen geregelt ist, hat er im Angebot entsprechende Angaben über Ausführung und Beschaffenheit dieser Leistung zu machen.</w:t>
      </w:r>
    </w:p>
    <w:p w:rsidR="00AD6ACD" w:rsidRPr="00AD6ACD" w:rsidRDefault="00AD6ACD" w:rsidP="00D40E2C">
      <w:pPr>
        <w:keepNext/>
        <w:numPr>
          <w:ilvl w:val="1"/>
          <w:numId w:val="1"/>
        </w:numPr>
        <w:spacing w:before="60" w:after="120" w:line="240" w:lineRule="auto"/>
        <w:outlineLvl w:val="1"/>
        <w:rPr>
          <w:rFonts w:ascii="Arial" w:eastAsia="Times New Roman" w:hAnsi="Arial" w:cs="Arial"/>
          <w:bCs/>
          <w:iCs/>
          <w:sz w:val="20"/>
          <w:szCs w:val="20"/>
          <w:lang w:eastAsia="de-DE"/>
        </w:rPr>
      </w:pPr>
      <w:r w:rsidRPr="00AD6ACD">
        <w:rPr>
          <w:rFonts w:ascii="Arial" w:eastAsia="Times New Roman" w:hAnsi="Arial" w:cs="Arial"/>
          <w:bCs/>
          <w:iCs/>
          <w:sz w:val="20"/>
          <w:szCs w:val="20"/>
          <w:lang w:eastAsia="de-DE"/>
        </w:rPr>
        <w:t>Nebenangebote sind, soweit sie Teilleistungen (Positionen) des Leistungsverzeichnisses beeinflussen (ändern, ersetzen, entfallen lassen, zusätzlich erfordern), nach Mengenansätzen und Einzelpreisen aufzugliedern (auch bei Vergütung durch Pauschalsumme).</w:t>
      </w:r>
    </w:p>
    <w:p w:rsidR="000A774B" w:rsidRDefault="00AD6ACD" w:rsidP="000A774B">
      <w:pPr>
        <w:keepNext/>
        <w:numPr>
          <w:ilvl w:val="1"/>
          <w:numId w:val="1"/>
        </w:numPr>
        <w:spacing w:before="60" w:after="120" w:line="240" w:lineRule="auto"/>
        <w:outlineLvl w:val="1"/>
        <w:rPr>
          <w:rFonts w:ascii="Arial" w:eastAsia="Times New Roman" w:hAnsi="Arial" w:cs="Arial"/>
          <w:bCs/>
          <w:iCs/>
          <w:sz w:val="20"/>
          <w:szCs w:val="20"/>
          <w:lang w:eastAsia="de-DE"/>
        </w:rPr>
      </w:pPr>
      <w:r w:rsidRPr="000A774B">
        <w:rPr>
          <w:rFonts w:ascii="Arial" w:eastAsia="Times New Roman" w:hAnsi="Arial" w:cs="Arial"/>
          <w:bCs/>
          <w:iCs/>
          <w:sz w:val="20"/>
          <w:szCs w:val="20"/>
          <w:lang w:eastAsia="de-DE"/>
        </w:rPr>
        <w:t>Nebenangebote, die den Nummern 5.1 bis 5.3 nicht entsprechen, werden von der Wertung ausgeschlossen.</w:t>
      </w:r>
    </w:p>
    <w:p w:rsidR="000A774B" w:rsidRDefault="000A774B" w:rsidP="000A774B">
      <w:pPr>
        <w:pStyle w:val="berschrift1"/>
      </w:pPr>
      <w:r>
        <w:t>Mehrere Hauptangebote</w:t>
      </w:r>
    </w:p>
    <w:p w:rsidR="000A774B" w:rsidRPr="00D40E2C" w:rsidRDefault="000A774B" w:rsidP="000A774B">
      <w:pPr>
        <w:ind w:left="720"/>
        <w:rPr>
          <w:rFonts w:ascii="Arial" w:eastAsia="Times New Roman" w:hAnsi="Arial" w:cs="Arial"/>
          <w:bCs/>
          <w:iCs/>
          <w:sz w:val="20"/>
          <w:szCs w:val="20"/>
          <w:lang w:eastAsia="de-DE"/>
        </w:rPr>
      </w:pPr>
      <w:r>
        <w:rPr>
          <w:rFonts w:ascii="Arial" w:eastAsia="Times New Roman" w:hAnsi="Arial" w:cs="Arial"/>
          <w:bCs/>
          <w:iCs/>
          <w:sz w:val="20"/>
          <w:szCs w:val="20"/>
          <w:lang w:eastAsia="de-DE"/>
        </w:rPr>
        <w:tab/>
      </w:r>
      <w:r w:rsidRPr="00D40E2C">
        <w:rPr>
          <w:rFonts w:ascii="Arial" w:eastAsia="Times New Roman" w:hAnsi="Arial" w:cs="Arial"/>
          <w:bCs/>
          <w:iCs/>
          <w:sz w:val="20"/>
          <w:szCs w:val="20"/>
          <w:lang w:eastAsia="de-DE"/>
        </w:rPr>
        <w:t xml:space="preserve">Werden mehrere Hauptangebote abgegeben, muss jedes aus sich heraus </w:t>
      </w:r>
      <w:r>
        <w:rPr>
          <w:rFonts w:ascii="Arial" w:eastAsia="Times New Roman" w:hAnsi="Arial" w:cs="Arial"/>
          <w:bCs/>
          <w:iCs/>
          <w:sz w:val="20"/>
          <w:szCs w:val="20"/>
          <w:lang w:eastAsia="de-DE"/>
        </w:rPr>
        <w:tab/>
      </w:r>
      <w:r w:rsidRPr="00D40E2C">
        <w:rPr>
          <w:rFonts w:ascii="Arial" w:eastAsia="Times New Roman" w:hAnsi="Arial" w:cs="Arial"/>
          <w:bCs/>
          <w:iCs/>
          <w:sz w:val="20"/>
          <w:szCs w:val="20"/>
          <w:lang w:eastAsia="de-DE"/>
        </w:rPr>
        <w:t xml:space="preserve">zuschlagsfähig sein. </w:t>
      </w:r>
    </w:p>
    <w:p w:rsidR="000A774B" w:rsidRDefault="000A774B" w:rsidP="00AD1FB7">
      <w:pPr>
        <w:ind w:left="720"/>
        <w:rPr>
          <w:vertAlign w:val="subscript"/>
          <w:lang w:eastAsia="de-DE"/>
        </w:rPr>
      </w:pPr>
      <w:r>
        <w:rPr>
          <w:rFonts w:ascii="Arial" w:eastAsia="Times New Roman" w:hAnsi="Arial" w:cs="Arial"/>
          <w:bCs/>
          <w:iCs/>
          <w:sz w:val="20"/>
          <w:szCs w:val="20"/>
          <w:lang w:eastAsia="de-DE"/>
        </w:rPr>
        <w:tab/>
      </w:r>
      <w:r w:rsidRPr="00D40E2C">
        <w:rPr>
          <w:rFonts w:ascii="Arial" w:eastAsia="Times New Roman" w:hAnsi="Arial" w:cs="Arial"/>
          <w:bCs/>
          <w:iCs/>
          <w:sz w:val="20"/>
          <w:szCs w:val="20"/>
          <w:lang w:eastAsia="de-DE"/>
        </w:rPr>
        <w:t xml:space="preserve">Es muss mit Angebotsabgabe erkennbar sein, worin sich die Hauptangebote inhaltlich </w:t>
      </w:r>
      <w:r>
        <w:rPr>
          <w:rFonts w:ascii="Arial" w:eastAsia="Times New Roman" w:hAnsi="Arial" w:cs="Arial"/>
          <w:bCs/>
          <w:iCs/>
          <w:sz w:val="20"/>
          <w:szCs w:val="20"/>
          <w:lang w:eastAsia="de-DE"/>
        </w:rPr>
        <w:tab/>
      </w:r>
      <w:r w:rsidRPr="00D40E2C">
        <w:rPr>
          <w:rFonts w:ascii="Arial" w:eastAsia="Times New Roman" w:hAnsi="Arial" w:cs="Arial"/>
          <w:bCs/>
          <w:iCs/>
          <w:sz w:val="20"/>
          <w:szCs w:val="20"/>
          <w:lang w:eastAsia="de-DE"/>
        </w:rPr>
        <w:t xml:space="preserve">unterscheiden. Mehrere Hauptangebote, die sich in ihren Inhalten ausschließlich im </w:t>
      </w:r>
      <w:r>
        <w:rPr>
          <w:rFonts w:ascii="Arial" w:eastAsia="Times New Roman" w:hAnsi="Arial" w:cs="Arial"/>
          <w:bCs/>
          <w:iCs/>
          <w:sz w:val="20"/>
          <w:szCs w:val="20"/>
          <w:lang w:eastAsia="de-DE"/>
        </w:rPr>
        <w:tab/>
      </w:r>
      <w:r w:rsidRPr="00D40E2C">
        <w:rPr>
          <w:rFonts w:ascii="Arial" w:eastAsia="Times New Roman" w:hAnsi="Arial" w:cs="Arial"/>
          <w:bCs/>
          <w:iCs/>
          <w:sz w:val="20"/>
          <w:szCs w:val="20"/>
          <w:lang w:eastAsia="de-DE"/>
        </w:rPr>
        <w:t>Angebotspreis unterscheiden, werden von der Wertung ausgeschlossen</w:t>
      </w:r>
      <w:r>
        <w:rPr>
          <w:rFonts w:ascii="Arial" w:eastAsia="Times New Roman" w:hAnsi="Arial" w:cs="Arial"/>
          <w:bCs/>
          <w:iCs/>
          <w:sz w:val="20"/>
          <w:szCs w:val="20"/>
          <w:lang w:eastAsia="de-DE"/>
        </w:rPr>
        <w:t>.</w:t>
      </w:r>
      <w:bookmarkStart w:id="0" w:name="_GoBack"/>
      <w:bookmarkEnd w:id="0"/>
      <w:r>
        <w:rPr>
          <w:vertAlign w:val="subscript"/>
          <w:lang w:eastAsia="de-DE"/>
        </w:rPr>
        <w:br w:type="page"/>
      </w:r>
    </w:p>
    <w:p w:rsidR="000A774B" w:rsidRDefault="000A774B" w:rsidP="000A774B">
      <w:pPr>
        <w:pStyle w:val="berschrift1"/>
      </w:pPr>
      <w:r>
        <w:lastRenderedPageBreak/>
        <w:t>Bietergemeinschaften</w:t>
      </w:r>
    </w:p>
    <w:p w:rsidR="00AD6ACD" w:rsidRPr="00AD6ACD" w:rsidRDefault="00AD6ACD" w:rsidP="00AD6ACD">
      <w:pPr>
        <w:keepNext/>
        <w:numPr>
          <w:ilvl w:val="1"/>
          <w:numId w:val="1"/>
        </w:numPr>
        <w:spacing w:before="60" w:after="80" w:line="240" w:lineRule="auto"/>
        <w:jc w:val="both"/>
        <w:outlineLvl w:val="1"/>
        <w:rPr>
          <w:rFonts w:ascii="Arial" w:eastAsia="Times New Roman" w:hAnsi="Arial" w:cs="Arial"/>
          <w:bCs/>
          <w:iCs/>
          <w:sz w:val="20"/>
          <w:szCs w:val="20"/>
          <w:lang w:eastAsia="de-DE"/>
        </w:rPr>
      </w:pPr>
      <w:r w:rsidRPr="00AD6ACD">
        <w:rPr>
          <w:rFonts w:ascii="Arial" w:eastAsia="Times New Roman" w:hAnsi="Arial" w:cs="Arial"/>
          <w:bCs/>
          <w:iCs/>
          <w:sz w:val="20"/>
          <w:szCs w:val="20"/>
          <w:lang w:eastAsia="de-DE"/>
        </w:rPr>
        <w:t>Die Bietergemeinschaft hat mit ihrem Angebot eine Erklärung aller Mitglieder in Textform abzugeben,</w:t>
      </w:r>
    </w:p>
    <w:p w:rsidR="00AD6ACD" w:rsidRPr="00AD6ACD" w:rsidRDefault="00AD6ACD" w:rsidP="00AD6ACD">
      <w:pPr>
        <w:keepNext/>
        <w:tabs>
          <w:tab w:val="left" w:pos="1021"/>
        </w:tabs>
        <w:spacing w:after="60" w:line="240" w:lineRule="auto"/>
        <w:ind w:left="1021" w:hanging="170"/>
        <w:contextualSpacing/>
        <w:jc w:val="both"/>
        <w:rPr>
          <w:rFonts w:ascii="Arial" w:eastAsia="Times New Roman" w:hAnsi="Arial" w:cs="Times New Roman"/>
          <w:sz w:val="20"/>
          <w:szCs w:val="20"/>
          <w:lang w:eastAsia="de-DE"/>
        </w:rPr>
      </w:pPr>
      <w:r w:rsidRPr="00AD6ACD">
        <w:rPr>
          <w:rFonts w:ascii="Arial" w:eastAsia="Times New Roman" w:hAnsi="Arial" w:cs="Times New Roman"/>
          <w:sz w:val="20"/>
          <w:szCs w:val="20"/>
          <w:lang w:eastAsia="de-DE"/>
        </w:rPr>
        <w:t>-</w:t>
      </w:r>
      <w:r w:rsidRPr="00AD6ACD">
        <w:rPr>
          <w:rFonts w:ascii="Arial" w:eastAsia="Times New Roman" w:hAnsi="Arial" w:cs="Times New Roman"/>
          <w:sz w:val="20"/>
          <w:szCs w:val="20"/>
          <w:lang w:eastAsia="de-DE"/>
        </w:rPr>
        <w:tab/>
        <w:t>in der die Bildung einer Arbeitsgemeinschaft im Auftragsfall erklärt ist,</w:t>
      </w:r>
    </w:p>
    <w:p w:rsidR="00AD6ACD" w:rsidRPr="00AD6ACD" w:rsidRDefault="00AD6ACD" w:rsidP="00AD6ACD">
      <w:pPr>
        <w:keepNext/>
        <w:tabs>
          <w:tab w:val="left" w:pos="1021"/>
        </w:tabs>
        <w:spacing w:after="60" w:line="240" w:lineRule="auto"/>
        <w:ind w:left="1021" w:hanging="170"/>
        <w:contextualSpacing/>
        <w:jc w:val="both"/>
        <w:rPr>
          <w:rFonts w:ascii="Arial" w:eastAsia="Times New Roman" w:hAnsi="Arial" w:cs="Times New Roman"/>
          <w:sz w:val="20"/>
          <w:szCs w:val="20"/>
          <w:lang w:eastAsia="de-DE"/>
        </w:rPr>
      </w:pPr>
      <w:r w:rsidRPr="00AD6ACD">
        <w:rPr>
          <w:rFonts w:ascii="Arial" w:eastAsia="Times New Roman" w:hAnsi="Arial" w:cs="Times New Roman"/>
          <w:sz w:val="20"/>
          <w:szCs w:val="20"/>
          <w:lang w:eastAsia="de-DE"/>
        </w:rPr>
        <w:t>-</w:t>
      </w:r>
      <w:r w:rsidRPr="00AD6ACD">
        <w:rPr>
          <w:rFonts w:ascii="Arial" w:eastAsia="Times New Roman" w:hAnsi="Arial" w:cs="Times New Roman"/>
          <w:sz w:val="20"/>
          <w:szCs w:val="20"/>
          <w:lang w:eastAsia="de-DE"/>
        </w:rPr>
        <w:tab/>
        <w:t>in der alle Mitglieder aufgeführt sind und der für die Durchführung des Vertrags bevollmächtigte Vertreter bezeichnet ist,</w:t>
      </w:r>
    </w:p>
    <w:p w:rsidR="00AD6ACD" w:rsidRPr="00AD6ACD" w:rsidRDefault="00AD6ACD" w:rsidP="00AD6ACD">
      <w:pPr>
        <w:keepNext/>
        <w:tabs>
          <w:tab w:val="left" w:pos="1021"/>
        </w:tabs>
        <w:spacing w:after="60" w:line="240" w:lineRule="auto"/>
        <w:ind w:left="1021" w:hanging="170"/>
        <w:contextualSpacing/>
        <w:jc w:val="both"/>
        <w:rPr>
          <w:rFonts w:ascii="Arial" w:eastAsia="Times New Roman" w:hAnsi="Arial" w:cs="Times New Roman"/>
          <w:sz w:val="20"/>
          <w:szCs w:val="20"/>
          <w:lang w:eastAsia="de-DE"/>
        </w:rPr>
      </w:pPr>
      <w:r w:rsidRPr="00AD6ACD">
        <w:rPr>
          <w:rFonts w:ascii="Arial" w:eastAsia="Times New Roman" w:hAnsi="Arial" w:cs="Times New Roman"/>
          <w:sz w:val="20"/>
          <w:szCs w:val="20"/>
          <w:lang w:eastAsia="de-DE"/>
        </w:rPr>
        <w:t>-</w:t>
      </w:r>
      <w:r w:rsidRPr="00AD6ACD">
        <w:rPr>
          <w:rFonts w:ascii="Arial" w:eastAsia="Times New Roman" w:hAnsi="Arial" w:cs="Times New Roman"/>
          <w:sz w:val="20"/>
          <w:szCs w:val="20"/>
          <w:lang w:eastAsia="de-DE"/>
        </w:rPr>
        <w:tab/>
        <w:t>dass der bevollmächtigte Vertreter die Mitglieder gegenüber dem Auftraggeber rechtsverbindlich vertritt,</w:t>
      </w:r>
    </w:p>
    <w:p w:rsidR="00AD6ACD" w:rsidRPr="00AD6ACD" w:rsidRDefault="00AD6ACD" w:rsidP="00AD6ACD">
      <w:pPr>
        <w:keepNext/>
        <w:tabs>
          <w:tab w:val="left" w:pos="1021"/>
        </w:tabs>
        <w:spacing w:after="60" w:line="240" w:lineRule="auto"/>
        <w:ind w:left="1021" w:hanging="170"/>
        <w:contextualSpacing/>
        <w:jc w:val="both"/>
        <w:rPr>
          <w:rFonts w:ascii="Arial" w:eastAsia="Times New Roman" w:hAnsi="Arial" w:cs="Times New Roman"/>
          <w:sz w:val="20"/>
          <w:szCs w:val="20"/>
          <w:lang w:eastAsia="de-DE"/>
        </w:rPr>
      </w:pPr>
      <w:r w:rsidRPr="00AD6ACD">
        <w:rPr>
          <w:rFonts w:ascii="Arial" w:eastAsia="Times New Roman" w:hAnsi="Arial" w:cs="Times New Roman"/>
          <w:sz w:val="20"/>
          <w:szCs w:val="20"/>
          <w:lang w:eastAsia="de-DE"/>
        </w:rPr>
        <w:t>-</w:t>
      </w:r>
      <w:r w:rsidRPr="00AD6ACD">
        <w:rPr>
          <w:rFonts w:ascii="Arial" w:eastAsia="Times New Roman" w:hAnsi="Arial" w:cs="Times New Roman"/>
          <w:sz w:val="20"/>
          <w:szCs w:val="20"/>
          <w:lang w:eastAsia="de-DE"/>
        </w:rPr>
        <w:tab/>
        <w:t xml:space="preserve">dass alle Mitglieder als Gesamtschuldner haften. </w:t>
      </w:r>
    </w:p>
    <w:p w:rsidR="00AD6ACD" w:rsidRPr="00AD6ACD" w:rsidRDefault="00AD6ACD" w:rsidP="00AD6ACD">
      <w:pPr>
        <w:keepNext/>
        <w:spacing w:after="60" w:line="240" w:lineRule="auto"/>
        <w:ind w:left="851"/>
        <w:jc w:val="both"/>
        <w:rPr>
          <w:rFonts w:ascii="Arial" w:eastAsia="Times New Roman" w:hAnsi="Arial" w:cs="Times New Roman"/>
          <w:sz w:val="20"/>
          <w:szCs w:val="20"/>
          <w:lang w:eastAsia="de-DE"/>
        </w:rPr>
      </w:pPr>
      <w:r w:rsidRPr="00AD6ACD">
        <w:rPr>
          <w:rFonts w:ascii="Arial" w:eastAsia="Times New Roman" w:hAnsi="Arial" w:cs="Times New Roman"/>
          <w:sz w:val="20"/>
          <w:szCs w:val="20"/>
          <w:lang w:eastAsia="de-DE"/>
        </w:rPr>
        <w:t>Auf Verlangen der Vergabestelle ist eine von allen Mitgliedern unterzeichnete bzw. fortgeschritten oder qualifiziert signierte Erklärung abzugeben</w:t>
      </w:r>
    </w:p>
    <w:p w:rsidR="00AD6ACD" w:rsidRPr="00AD6ACD" w:rsidRDefault="00AD6ACD" w:rsidP="00AD6ACD">
      <w:pPr>
        <w:keepNext/>
        <w:numPr>
          <w:ilvl w:val="1"/>
          <w:numId w:val="1"/>
        </w:numPr>
        <w:spacing w:before="60" w:after="60" w:line="240" w:lineRule="auto"/>
        <w:jc w:val="both"/>
        <w:outlineLvl w:val="1"/>
        <w:rPr>
          <w:rFonts w:ascii="Arial" w:eastAsia="Times New Roman" w:hAnsi="Arial" w:cs="Arial"/>
          <w:bCs/>
          <w:iCs/>
          <w:sz w:val="20"/>
          <w:szCs w:val="20"/>
          <w:lang w:eastAsia="de-DE"/>
        </w:rPr>
      </w:pPr>
      <w:r w:rsidRPr="00AD6ACD">
        <w:rPr>
          <w:rFonts w:ascii="Arial" w:eastAsia="Times New Roman" w:hAnsi="Arial" w:cs="Arial"/>
          <w:bCs/>
          <w:iCs/>
          <w:sz w:val="20"/>
          <w:szCs w:val="20"/>
          <w:lang w:eastAsia="de-DE"/>
        </w:rPr>
        <w:t>Sofern nicht öffentlich ausgeschrieben wird, werden Angebote von Bietergemeinschaften, die sich erst nach der Aufforderung zur Angebotsabgabe aus aufgeforderten Unternehmen gebildet haben, nicht zugelassen.</w:t>
      </w:r>
    </w:p>
    <w:p w:rsidR="00AD6ACD" w:rsidRPr="00AD6ACD" w:rsidRDefault="00AD6ACD" w:rsidP="00AD6ACD">
      <w:pPr>
        <w:keepNext/>
        <w:numPr>
          <w:ilvl w:val="0"/>
          <w:numId w:val="1"/>
        </w:numPr>
        <w:spacing w:before="120" w:after="120" w:line="240" w:lineRule="auto"/>
        <w:jc w:val="both"/>
        <w:outlineLvl w:val="0"/>
        <w:rPr>
          <w:rFonts w:ascii="Arial" w:eastAsia="Times New Roman" w:hAnsi="Arial" w:cs="Arial"/>
          <w:b/>
          <w:bCs/>
          <w:kern w:val="32"/>
          <w:sz w:val="20"/>
          <w:szCs w:val="20"/>
          <w:lang w:eastAsia="de-DE"/>
        </w:rPr>
      </w:pPr>
      <w:r w:rsidRPr="00AD6ACD">
        <w:rPr>
          <w:rFonts w:ascii="Arial" w:eastAsia="Times New Roman" w:hAnsi="Arial" w:cs="Arial"/>
          <w:b/>
          <w:bCs/>
          <w:kern w:val="32"/>
          <w:sz w:val="20"/>
          <w:szCs w:val="20"/>
          <w:lang w:eastAsia="de-DE"/>
        </w:rPr>
        <w:t>Nachunternehmen</w:t>
      </w:r>
    </w:p>
    <w:p w:rsidR="00AD6ACD" w:rsidRDefault="00AD6ACD" w:rsidP="00AD6ACD">
      <w:pPr>
        <w:keepNext/>
        <w:spacing w:after="60" w:line="240" w:lineRule="auto"/>
        <w:ind w:left="851"/>
        <w:jc w:val="both"/>
        <w:rPr>
          <w:rFonts w:ascii="Arial" w:eastAsia="Times New Roman" w:hAnsi="Arial" w:cs="Times New Roman"/>
          <w:sz w:val="20"/>
          <w:szCs w:val="20"/>
          <w:lang w:eastAsia="de-DE"/>
        </w:rPr>
      </w:pPr>
      <w:r w:rsidRPr="00AD6ACD">
        <w:rPr>
          <w:rFonts w:ascii="Arial" w:eastAsia="Times New Roman" w:hAnsi="Arial" w:cs="Times New Roman"/>
          <w:sz w:val="20"/>
          <w:szCs w:val="20"/>
          <w:lang w:eastAsia="de-DE"/>
        </w:rPr>
        <w:t>Beabsichtigt der Bieter Teile der Leistung von Nachunternehmen ausführen zu lassen, muss er in seinem Angebot Art und Umfang der durch Nachunternehmen auszuführenden Leistungen angeben und auf Verlangen die vorgesehenen Nachunternehmen benennen.</w:t>
      </w:r>
    </w:p>
    <w:p w:rsidR="00D40E2C" w:rsidRDefault="00D40E2C" w:rsidP="00AD6ACD">
      <w:pPr>
        <w:keepNext/>
        <w:spacing w:after="60" w:line="240" w:lineRule="auto"/>
        <w:ind w:left="851"/>
        <w:jc w:val="both"/>
        <w:rPr>
          <w:rFonts w:ascii="Arial" w:eastAsia="Times New Roman" w:hAnsi="Arial" w:cs="Times New Roman"/>
          <w:sz w:val="20"/>
          <w:szCs w:val="20"/>
          <w:lang w:eastAsia="de-DE"/>
        </w:rPr>
      </w:pPr>
    </w:p>
    <w:p w:rsidR="00D40E2C" w:rsidRPr="000A774B" w:rsidRDefault="00D40E2C" w:rsidP="000A774B">
      <w:pPr>
        <w:pStyle w:val="berschrift2"/>
        <w:rPr>
          <w:rFonts w:cs="Times New Roman"/>
          <w:b w:val="0"/>
        </w:rPr>
      </w:pPr>
      <w:r>
        <w:rPr>
          <w:rFonts w:cs="Times New Roman"/>
        </w:rPr>
        <w:t>.</w:t>
      </w:r>
      <w:r>
        <w:rPr>
          <w:rFonts w:cs="Times New Roman"/>
        </w:rPr>
        <w:tab/>
      </w:r>
      <w:r w:rsidRPr="000A774B">
        <w:rPr>
          <w:rFonts w:cs="Times New Roman"/>
          <w:b w:val="0"/>
        </w:rPr>
        <w:t>Am Wettbewerb beteiligen können sich nur Unternehmen, die sich gewerbsmäßig mit der Ausführung von Leistungen der ausgeschriebenen Art befassen und den leistungstragenden Teil der ausgeschriebenen Arbeiten im eigenen Betrieb ausführen werden.</w:t>
      </w:r>
    </w:p>
    <w:p w:rsidR="00D40E2C" w:rsidRPr="000A774B" w:rsidRDefault="00D40E2C" w:rsidP="000A774B">
      <w:pPr>
        <w:pStyle w:val="berschrift2"/>
        <w:rPr>
          <w:rFonts w:cs="Times New Roman"/>
          <w:b w:val="0"/>
        </w:rPr>
      </w:pPr>
      <w:r w:rsidRPr="000A774B">
        <w:rPr>
          <w:rFonts w:cs="Times New Roman"/>
          <w:b w:val="0"/>
        </w:rPr>
        <w:tab/>
        <w:t>Beabsichtigt der Bieter Teile der Leistung von Nachunternehmen ausführen zu lassen, muss er in seinem Angebot Art und Umfang der durch Nachunternehmen auszuführenden Leistungen angeben und auf Verlangen die vorgesehenen Nachunternehmen benennen.</w:t>
      </w:r>
    </w:p>
    <w:p w:rsidR="00D40E2C" w:rsidRPr="000A774B" w:rsidRDefault="00D40E2C" w:rsidP="000A774B">
      <w:pPr>
        <w:pStyle w:val="berschrift2"/>
        <w:rPr>
          <w:rFonts w:cs="Times New Roman"/>
          <w:b w:val="0"/>
        </w:rPr>
      </w:pPr>
      <w:r w:rsidRPr="000A774B">
        <w:rPr>
          <w:rFonts w:cs="Times New Roman"/>
          <w:b w:val="0"/>
        </w:rPr>
        <w:tab/>
        <w:t xml:space="preserve">Im Falle der Weitervergabe von Aufträgen an Nachunternehmer muss der </w:t>
      </w:r>
      <w:r w:rsidRPr="000A774B">
        <w:rPr>
          <w:rFonts w:cs="Times New Roman"/>
          <w:b w:val="0"/>
        </w:rPr>
        <w:tab/>
        <w:t xml:space="preserve">Auftragnehmer (Hauptunternehmer) berücksichtigen, dass er </w:t>
      </w:r>
    </w:p>
    <w:p w:rsidR="00D40E2C" w:rsidRDefault="00D40E2C" w:rsidP="000A774B">
      <w:pPr>
        <w:keepNext/>
        <w:spacing w:after="60" w:line="240" w:lineRule="auto"/>
        <w:ind w:left="851"/>
        <w:jc w:val="both"/>
        <w:rPr>
          <w:rFonts w:ascii="Arial" w:eastAsia="Times New Roman" w:hAnsi="Arial" w:cs="Times New Roman"/>
          <w:sz w:val="20"/>
          <w:szCs w:val="20"/>
          <w:lang w:eastAsia="de-DE"/>
        </w:rPr>
      </w:pPr>
      <w:r>
        <w:rPr>
          <w:rFonts w:ascii="Arial" w:eastAsia="Times New Roman" w:hAnsi="Arial" w:cs="Times New Roman"/>
          <w:sz w:val="20"/>
          <w:szCs w:val="20"/>
          <w:lang w:eastAsia="de-DE"/>
        </w:rPr>
        <w:tab/>
      </w:r>
      <w:r>
        <w:rPr>
          <w:rFonts w:ascii="Arial" w:eastAsia="Times New Roman" w:hAnsi="Arial" w:cs="Times New Roman"/>
          <w:sz w:val="20"/>
          <w:szCs w:val="20"/>
          <w:lang w:eastAsia="de-DE"/>
        </w:rPr>
        <w:tab/>
      </w:r>
      <w:r w:rsidRPr="00D40E2C">
        <w:rPr>
          <w:rFonts w:ascii="Arial" w:eastAsia="Times New Roman" w:hAnsi="Arial" w:cs="Times New Roman"/>
          <w:sz w:val="20"/>
          <w:szCs w:val="20"/>
          <w:lang w:eastAsia="de-DE"/>
        </w:rPr>
        <w:t xml:space="preserve">a) </w:t>
      </w:r>
      <w:r>
        <w:rPr>
          <w:rFonts w:ascii="Arial" w:eastAsia="Times New Roman" w:hAnsi="Arial" w:cs="Times New Roman"/>
          <w:sz w:val="20"/>
          <w:szCs w:val="20"/>
          <w:lang w:eastAsia="de-DE"/>
        </w:rPr>
        <w:tab/>
      </w:r>
      <w:r w:rsidRPr="00D40E2C">
        <w:rPr>
          <w:rFonts w:ascii="Arial" w:eastAsia="Times New Roman" w:hAnsi="Arial" w:cs="Times New Roman"/>
          <w:sz w:val="20"/>
          <w:szCs w:val="20"/>
          <w:lang w:eastAsia="de-DE"/>
        </w:rPr>
        <w:t xml:space="preserve">bei der Einholung von </w:t>
      </w:r>
      <w:r>
        <w:rPr>
          <w:rFonts w:ascii="Arial" w:eastAsia="Times New Roman" w:hAnsi="Arial" w:cs="Times New Roman"/>
          <w:sz w:val="20"/>
          <w:szCs w:val="20"/>
          <w:lang w:eastAsia="de-DE"/>
        </w:rPr>
        <w:tab/>
      </w:r>
      <w:r w:rsidRPr="00D40E2C">
        <w:rPr>
          <w:rFonts w:ascii="Arial" w:eastAsia="Times New Roman" w:hAnsi="Arial" w:cs="Times New Roman"/>
          <w:sz w:val="20"/>
          <w:szCs w:val="20"/>
          <w:lang w:eastAsia="de-DE"/>
        </w:rPr>
        <w:t xml:space="preserve">Angeboten für Nachunternehmeraufträge nach </w:t>
      </w:r>
      <w:r>
        <w:rPr>
          <w:rFonts w:ascii="Arial" w:eastAsia="Times New Roman" w:hAnsi="Arial" w:cs="Times New Roman"/>
          <w:sz w:val="20"/>
          <w:szCs w:val="20"/>
          <w:lang w:eastAsia="de-DE"/>
        </w:rPr>
        <w:tab/>
      </w:r>
      <w:r>
        <w:rPr>
          <w:rFonts w:ascii="Arial" w:eastAsia="Times New Roman" w:hAnsi="Arial" w:cs="Times New Roman"/>
          <w:sz w:val="20"/>
          <w:szCs w:val="20"/>
          <w:lang w:eastAsia="de-DE"/>
        </w:rPr>
        <w:tab/>
      </w:r>
      <w:r>
        <w:rPr>
          <w:rFonts w:ascii="Arial" w:eastAsia="Times New Roman" w:hAnsi="Arial" w:cs="Times New Roman"/>
          <w:sz w:val="20"/>
          <w:szCs w:val="20"/>
          <w:lang w:eastAsia="de-DE"/>
        </w:rPr>
        <w:tab/>
      </w:r>
      <w:r w:rsidRPr="00D40E2C">
        <w:rPr>
          <w:rFonts w:ascii="Arial" w:eastAsia="Times New Roman" w:hAnsi="Arial" w:cs="Times New Roman"/>
          <w:sz w:val="20"/>
          <w:szCs w:val="20"/>
          <w:lang w:eastAsia="de-DE"/>
        </w:rPr>
        <w:t xml:space="preserve">wettbewerblichen Gesichtspunkten verfährt und dabei kleinere und </w:t>
      </w:r>
      <w:r>
        <w:rPr>
          <w:rFonts w:ascii="Arial" w:eastAsia="Times New Roman" w:hAnsi="Arial" w:cs="Times New Roman"/>
          <w:sz w:val="20"/>
          <w:szCs w:val="20"/>
          <w:lang w:eastAsia="de-DE"/>
        </w:rPr>
        <w:tab/>
      </w:r>
      <w:r>
        <w:rPr>
          <w:rFonts w:ascii="Arial" w:eastAsia="Times New Roman" w:hAnsi="Arial" w:cs="Times New Roman"/>
          <w:sz w:val="20"/>
          <w:szCs w:val="20"/>
          <w:lang w:eastAsia="de-DE"/>
        </w:rPr>
        <w:tab/>
      </w:r>
      <w:r>
        <w:rPr>
          <w:rFonts w:ascii="Arial" w:eastAsia="Times New Roman" w:hAnsi="Arial" w:cs="Times New Roman"/>
          <w:sz w:val="20"/>
          <w:szCs w:val="20"/>
          <w:lang w:eastAsia="de-DE"/>
        </w:rPr>
        <w:tab/>
      </w:r>
      <w:r w:rsidRPr="00D40E2C">
        <w:rPr>
          <w:rFonts w:ascii="Arial" w:eastAsia="Times New Roman" w:hAnsi="Arial" w:cs="Times New Roman"/>
          <w:sz w:val="20"/>
          <w:szCs w:val="20"/>
          <w:lang w:eastAsia="de-DE"/>
        </w:rPr>
        <w:t xml:space="preserve">mittlere Unternehmen nicht benachteiligt, </w:t>
      </w:r>
    </w:p>
    <w:p w:rsidR="00D40E2C" w:rsidRDefault="00D40E2C" w:rsidP="000A774B">
      <w:pPr>
        <w:keepNext/>
        <w:spacing w:after="60" w:line="240" w:lineRule="auto"/>
        <w:ind w:left="851"/>
        <w:jc w:val="both"/>
        <w:rPr>
          <w:rFonts w:ascii="Arial" w:eastAsia="Times New Roman" w:hAnsi="Arial" w:cs="Times New Roman"/>
          <w:sz w:val="20"/>
          <w:szCs w:val="20"/>
          <w:lang w:eastAsia="de-DE"/>
        </w:rPr>
      </w:pPr>
      <w:r>
        <w:rPr>
          <w:rFonts w:ascii="Arial" w:eastAsia="Times New Roman" w:hAnsi="Arial" w:cs="Times New Roman"/>
          <w:sz w:val="20"/>
          <w:szCs w:val="20"/>
          <w:lang w:eastAsia="de-DE"/>
        </w:rPr>
        <w:tab/>
      </w:r>
      <w:r>
        <w:rPr>
          <w:rFonts w:ascii="Arial" w:eastAsia="Times New Roman" w:hAnsi="Arial" w:cs="Times New Roman"/>
          <w:sz w:val="20"/>
          <w:szCs w:val="20"/>
          <w:lang w:eastAsia="de-DE"/>
        </w:rPr>
        <w:tab/>
      </w:r>
      <w:r w:rsidRPr="00D40E2C">
        <w:rPr>
          <w:rFonts w:ascii="Arial" w:eastAsia="Times New Roman" w:hAnsi="Arial" w:cs="Times New Roman"/>
          <w:sz w:val="20"/>
          <w:szCs w:val="20"/>
          <w:lang w:eastAsia="de-DE"/>
        </w:rPr>
        <w:t xml:space="preserve">b) </w:t>
      </w:r>
      <w:r>
        <w:rPr>
          <w:rFonts w:ascii="Arial" w:eastAsia="Times New Roman" w:hAnsi="Arial" w:cs="Times New Roman"/>
          <w:sz w:val="20"/>
          <w:szCs w:val="20"/>
          <w:lang w:eastAsia="de-DE"/>
        </w:rPr>
        <w:tab/>
      </w:r>
      <w:r w:rsidRPr="00D40E2C">
        <w:rPr>
          <w:rFonts w:ascii="Arial" w:eastAsia="Times New Roman" w:hAnsi="Arial" w:cs="Times New Roman"/>
          <w:sz w:val="20"/>
          <w:szCs w:val="20"/>
          <w:lang w:eastAsia="de-DE"/>
        </w:rPr>
        <w:t xml:space="preserve">rechtzeitig vor der Übertragung Namen und Anschriften der </w:t>
      </w:r>
      <w:r>
        <w:rPr>
          <w:rFonts w:ascii="Arial" w:eastAsia="Times New Roman" w:hAnsi="Arial" w:cs="Times New Roman"/>
          <w:sz w:val="20"/>
          <w:szCs w:val="20"/>
          <w:lang w:eastAsia="de-DE"/>
        </w:rPr>
        <w:tab/>
      </w:r>
      <w:r>
        <w:rPr>
          <w:rFonts w:ascii="Arial" w:eastAsia="Times New Roman" w:hAnsi="Arial" w:cs="Times New Roman"/>
          <w:sz w:val="20"/>
          <w:szCs w:val="20"/>
          <w:lang w:eastAsia="de-DE"/>
        </w:rPr>
        <w:tab/>
      </w:r>
      <w:r>
        <w:rPr>
          <w:rFonts w:ascii="Arial" w:eastAsia="Times New Roman" w:hAnsi="Arial" w:cs="Times New Roman"/>
          <w:sz w:val="20"/>
          <w:szCs w:val="20"/>
          <w:lang w:eastAsia="de-DE"/>
        </w:rPr>
        <w:tab/>
      </w:r>
      <w:r>
        <w:rPr>
          <w:rFonts w:ascii="Arial" w:eastAsia="Times New Roman" w:hAnsi="Arial" w:cs="Times New Roman"/>
          <w:sz w:val="20"/>
          <w:szCs w:val="20"/>
          <w:lang w:eastAsia="de-DE"/>
        </w:rPr>
        <w:tab/>
      </w:r>
      <w:r w:rsidRPr="00D40E2C">
        <w:rPr>
          <w:rFonts w:ascii="Arial" w:eastAsia="Times New Roman" w:hAnsi="Arial" w:cs="Times New Roman"/>
          <w:sz w:val="20"/>
          <w:szCs w:val="20"/>
          <w:lang w:eastAsia="de-DE"/>
        </w:rPr>
        <w:t xml:space="preserve">Nachunternehmer sowie deren Berufsgenossenschaften mitzuteilen </w:t>
      </w:r>
      <w:r>
        <w:rPr>
          <w:rFonts w:ascii="Arial" w:eastAsia="Times New Roman" w:hAnsi="Arial" w:cs="Times New Roman"/>
          <w:sz w:val="20"/>
          <w:szCs w:val="20"/>
          <w:lang w:eastAsia="de-DE"/>
        </w:rPr>
        <w:tab/>
      </w:r>
      <w:r>
        <w:rPr>
          <w:rFonts w:ascii="Arial" w:eastAsia="Times New Roman" w:hAnsi="Arial" w:cs="Times New Roman"/>
          <w:sz w:val="20"/>
          <w:szCs w:val="20"/>
          <w:lang w:eastAsia="de-DE"/>
        </w:rPr>
        <w:tab/>
      </w:r>
      <w:r>
        <w:rPr>
          <w:rFonts w:ascii="Arial" w:eastAsia="Times New Roman" w:hAnsi="Arial" w:cs="Times New Roman"/>
          <w:sz w:val="20"/>
          <w:szCs w:val="20"/>
          <w:lang w:eastAsia="de-DE"/>
        </w:rPr>
        <w:tab/>
      </w:r>
      <w:r w:rsidRPr="00D40E2C">
        <w:rPr>
          <w:rFonts w:ascii="Arial" w:eastAsia="Times New Roman" w:hAnsi="Arial" w:cs="Times New Roman"/>
          <w:sz w:val="20"/>
          <w:szCs w:val="20"/>
          <w:lang w:eastAsia="de-DE"/>
        </w:rPr>
        <w:t xml:space="preserve">hat, </w:t>
      </w:r>
    </w:p>
    <w:p w:rsidR="00D40E2C" w:rsidRDefault="00D40E2C" w:rsidP="000A774B">
      <w:pPr>
        <w:keepNext/>
        <w:spacing w:after="60" w:line="240" w:lineRule="auto"/>
        <w:ind w:left="851"/>
        <w:jc w:val="both"/>
        <w:rPr>
          <w:rFonts w:ascii="Arial" w:eastAsia="Times New Roman" w:hAnsi="Arial" w:cs="Times New Roman"/>
          <w:sz w:val="20"/>
          <w:szCs w:val="20"/>
          <w:lang w:eastAsia="de-DE"/>
        </w:rPr>
      </w:pPr>
      <w:r>
        <w:rPr>
          <w:rFonts w:ascii="Arial" w:eastAsia="Times New Roman" w:hAnsi="Arial" w:cs="Times New Roman"/>
          <w:sz w:val="20"/>
          <w:szCs w:val="20"/>
          <w:lang w:eastAsia="de-DE"/>
        </w:rPr>
        <w:tab/>
      </w:r>
      <w:r>
        <w:rPr>
          <w:rFonts w:ascii="Arial" w:eastAsia="Times New Roman" w:hAnsi="Arial" w:cs="Times New Roman"/>
          <w:sz w:val="20"/>
          <w:szCs w:val="20"/>
          <w:lang w:eastAsia="de-DE"/>
        </w:rPr>
        <w:tab/>
      </w:r>
      <w:r w:rsidRPr="00D40E2C">
        <w:rPr>
          <w:rFonts w:ascii="Arial" w:eastAsia="Times New Roman" w:hAnsi="Arial" w:cs="Times New Roman"/>
          <w:sz w:val="20"/>
          <w:szCs w:val="20"/>
          <w:lang w:eastAsia="de-DE"/>
        </w:rPr>
        <w:t>c)</w:t>
      </w:r>
      <w:r>
        <w:rPr>
          <w:rFonts w:ascii="Arial" w:eastAsia="Times New Roman" w:hAnsi="Arial" w:cs="Times New Roman"/>
          <w:sz w:val="20"/>
          <w:szCs w:val="20"/>
          <w:lang w:eastAsia="de-DE"/>
        </w:rPr>
        <w:tab/>
      </w:r>
      <w:r w:rsidRPr="00D40E2C">
        <w:rPr>
          <w:rFonts w:ascii="Arial" w:eastAsia="Times New Roman" w:hAnsi="Arial" w:cs="Times New Roman"/>
          <w:sz w:val="20"/>
          <w:szCs w:val="20"/>
          <w:lang w:eastAsia="de-DE"/>
        </w:rPr>
        <w:t xml:space="preserve">nur solche Nachunternehmer beauftragen darf, die die gewerbe- und </w:t>
      </w:r>
      <w:r>
        <w:rPr>
          <w:rFonts w:ascii="Arial" w:eastAsia="Times New Roman" w:hAnsi="Arial" w:cs="Times New Roman"/>
          <w:sz w:val="20"/>
          <w:szCs w:val="20"/>
          <w:lang w:eastAsia="de-DE"/>
        </w:rPr>
        <w:tab/>
      </w:r>
      <w:r>
        <w:rPr>
          <w:rFonts w:ascii="Arial" w:eastAsia="Times New Roman" w:hAnsi="Arial" w:cs="Times New Roman"/>
          <w:sz w:val="20"/>
          <w:szCs w:val="20"/>
          <w:lang w:eastAsia="de-DE"/>
        </w:rPr>
        <w:tab/>
      </w:r>
      <w:r>
        <w:rPr>
          <w:rFonts w:ascii="Arial" w:eastAsia="Times New Roman" w:hAnsi="Arial" w:cs="Times New Roman"/>
          <w:sz w:val="20"/>
          <w:szCs w:val="20"/>
          <w:lang w:eastAsia="de-DE"/>
        </w:rPr>
        <w:tab/>
      </w:r>
      <w:r w:rsidRPr="00D40E2C">
        <w:rPr>
          <w:rFonts w:ascii="Arial" w:eastAsia="Times New Roman" w:hAnsi="Arial" w:cs="Times New Roman"/>
          <w:sz w:val="20"/>
          <w:szCs w:val="20"/>
          <w:lang w:eastAsia="de-DE"/>
        </w:rPr>
        <w:t xml:space="preserve">handwerksrechtlichen Voraussetzungen für die Ausführung des zu </w:t>
      </w:r>
      <w:r>
        <w:rPr>
          <w:rFonts w:ascii="Arial" w:eastAsia="Times New Roman" w:hAnsi="Arial" w:cs="Times New Roman"/>
          <w:sz w:val="20"/>
          <w:szCs w:val="20"/>
          <w:lang w:eastAsia="de-DE"/>
        </w:rPr>
        <w:tab/>
      </w:r>
      <w:r>
        <w:rPr>
          <w:rFonts w:ascii="Arial" w:eastAsia="Times New Roman" w:hAnsi="Arial" w:cs="Times New Roman"/>
          <w:sz w:val="20"/>
          <w:szCs w:val="20"/>
          <w:lang w:eastAsia="de-DE"/>
        </w:rPr>
        <w:tab/>
      </w:r>
      <w:r>
        <w:rPr>
          <w:rFonts w:ascii="Arial" w:eastAsia="Times New Roman" w:hAnsi="Arial" w:cs="Times New Roman"/>
          <w:sz w:val="20"/>
          <w:szCs w:val="20"/>
          <w:lang w:eastAsia="de-DE"/>
        </w:rPr>
        <w:tab/>
      </w:r>
      <w:r w:rsidRPr="00D40E2C">
        <w:rPr>
          <w:rFonts w:ascii="Arial" w:eastAsia="Times New Roman" w:hAnsi="Arial" w:cs="Times New Roman"/>
          <w:sz w:val="20"/>
          <w:szCs w:val="20"/>
          <w:lang w:eastAsia="de-DE"/>
        </w:rPr>
        <w:t xml:space="preserve">vergebenden Unterauftrages erfüllen, </w:t>
      </w:r>
    </w:p>
    <w:p w:rsidR="00D40E2C" w:rsidRDefault="00D40E2C" w:rsidP="000A774B">
      <w:pPr>
        <w:keepNext/>
        <w:spacing w:after="60" w:line="240" w:lineRule="auto"/>
        <w:ind w:left="851"/>
        <w:jc w:val="both"/>
        <w:rPr>
          <w:rFonts w:ascii="Arial" w:eastAsia="Times New Roman" w:hAnsi="Arial" w:cs="Times New Roman"/>
          <w:sz w:val="20"/>
          <w:szCs w:val="20"/>
          <w:lang w:eastAsia="de-DE"/>
        </w:rPr>
      </w:pPr>
      <w:r>
        <w:rPr>
          <w:rFonts w:ascii="Arial" w:eastAsia="Times New Roman" w:hAnsi="Arial" w:cs="Times New Roman"/>
          <w:sz w:val="20"/>
          <w:szCs w:val="20"/>
          <w:lang w:eastAsia="de-DE"/>
        </w:rPr>
        <w:tab/>
      </w:r>
      <w:r>
        <w:rPr>
          <w:rFonts w:ascii="Arial" w:eastAsia="Times New Roman" w:hAnsi="Arial" w:cs="Times New Roman"/>
          <w:sz w:val="20"/>
          <w:szCs w:val="20"/>
          <w:lang w:eastAsia="de-DE"/>
        </w:rPr>
        <w:tab/>
      </w:r>
      <w:r w:rsidRPr="00D40E2C">
        <w:rPr>
          <w:rFonts w:ascii="Arial" w:eastAsia="Times New Roman" w:hAnsi="Arial" w:cs="Times New Roman"/>
          <w:sz w:val="20"/>
          <w:szCs w:val="20"/>
          <w:lang w:eastAsia="de-DE"/>
        </w:rPr>
        <w:t>d)</w:t>
      </w:r>
      <w:r>
        <w:rPr>
          <w:rFonts w:ascii="Arial" w:eastAsia="Times New Roman" w:hAnsi="Arial" w:cs="Times New Roman"/>
          <w:sz w:val="20"/>
          <w:szCs w:val="20"/>
          <w:lang w:eastAsia="de-DE"/>
        </w:rPr>
        <w:tab/>
      </w:r>
      <w:r w:rsidRPr="00D40E2C">
        <w:rPr>
          <w:rFonts w:ascii="Arial" w:eastAsia="Times New Roman" w:hAnsi="Arial" w:cs="Times New Roman"/>
          <w:sz w:val="20"/>
          <w:szCs w:val="20"/>
          <w:lang w:eastAsia="de-DE"/>
        </w:rPr>
        <w:t xml:space="preserve">den Nachunternehmer davon in Kenntnis setzt, dass seine Leistung der </w:t>
      </w:r>
      <w:r>
        <w:rPr>
          <w:rFonts w:ascii="Arial" w:eastAsia="Times New Roman" w:hAnsi="Arial" w:cs="Times New Roman"/>
          <w:sz w:val="20"/>
          <w:szCs w:val="20"/>
          <w:lang w:eastAsia="de-DE"/>
        </w:rPr>
        <w:tab/>
      </w:r>
      <w:r>
        <w:rPr>
          <w:rFonts w:ascii="Arial" w:eastAsia="Times New Roman" w:hAnsi="Arial" w:cs="Times New Roman"/>
          <w:sz w:val="20"/>
          <w:szCs w:val="20"/>
          <w:lang w:eastAsia="de-DE"/>
        </w:rPr>
        <w:tab/>
      </w:r>
      <w:r>
        <w:rPr>
          <w:rFonts w:ascii="Arial" w:eastAsia="Times New Roman" w:hAnsi="Arial" w:cs="Times New Roman"/>
          <w:sz w:val="20"/>
          <w:szCs w:val="20"/>
          <w:lang w:eastAsia="de-DE"/>
        </w:rPr>
        <w:tab/>
      </w:r>
      <w:r w:rsidRPr="00D40E2C">
        <w:rPr>
          <w:rFonts w:ascii="Arial" w:eastAsia="Times New Roman" w:hAnsi="Arial" w:cs="Times New Roman"/>
          <w:sz w:val="20"/>
          <w:szCs w:val="20"/>
          <w:lang w:eastAsia="de-DE"/>
        </w:rPr>
        <w:t xml:space="preserve">Erfüllung eines öffentlichen Auftrages dient und </w:t>
      </w:r>
    </w:p>
    <w:p w:rsidR="00D40E2C" w:rsidRPr="00D40E2C" w:rsidRDefault="00D40E2C" w:rsidP="000A774B">
      <w:pPr>
        <w:keepNext/>
        <w:spacing w:after="60" w:line="240" w:lineRule="auto"/>
        <w:ind w:left="851"/>
        <w:jc w:val="both"/>
        <w:rPr>
          <w:rFonts w:ascii="Arial" w:eastAsia="Times New Roman" w:hAnsi="Arial" w:cs="Times New Roman"/>
          <w:sz w:val="20"/>
          <w:szCs w:val="20"/>
          <w:lang w:eastAsia="de-DE"/>
        </w:rPr>
      </w:pPr>
      <w:r>
        <w:rPr>
          <w:rFonts w:ascii="Arial" w:eastAsia="Times New Roman" w:hAnsi="Arial" w:cs="Times New Roman"/>
          <w:sz w:val="20"/>
          <w:szCs w:val="20"/>
          <w:lang w:eastAsia="de-DE"/>
        </w:rPr>
        <w:tab/>
      </w:r>
      <w:r>
        <w:rPr>
          <w:rFonts w:ascii="Arial" w:eastAsia="Times New Roman" w:hAnsi="Arial" w:cs="Times New Roman"/>
          <w:sz w:val="20"/>
          <w:szCs w:val="20"/>
          <w:lang w:eastAsia="de-DE"/>
        </w:rPr>
        <w:tab/>
      </w:r>
      <w:r w:rsidRPr="00D40E2C">
        <w:rPr>
          <w:rFonts w:ascii="Arial" w:eastAsia="Times New Roman" w:hAnsi="Arial" w:cs="Times New Roman"/>
          <w:sz w:val="20"/>
          <w:szCs w:val="20"/>
          <w:lang w:eastAsia="de-DE"/>
        </w:rPr>
        <w:t>e)</w:t>
      </w:r>
      <w:r>
        <w:rPr>
          <w:rFonts w:ascii="Arial" w:eastAsia="Times New Roman" w:hAnsi="Arial" w:cs="Times New Roman"/>
          <w:sz w:val="20"/>
          <w:szCs w:val="20"/>
          <w:lang w:eastAsia="de-DE"/>
        </w:rPr>
        <w:tab/>
      </w:r>
      <w:r w:rsidRPr="00D40E2C">
        <w:rPr>
          <w:rFonts w:ascii="Arial" w:eastAsia="Times New Roman" w:hAnsi="Arial" w:cs="Times New Roman"/>
          <w:sz w:val="20"/>
          <w:szCs w:val="20"/>
          <w:lang w:eastAsia="de-DE"/>
        </w:rPr>
        <w:t xml:space="preserve">auf Verlangen der Vergabestelle die Einhaltung vorstehender </w:t>
      </w:r>
      <w:r>
        <w:rPr>
          <w:rFonts w:ascii="Arial" w:eastAsia="Times New Roman" w:hAnsi="Arial" w:cs="Times New Roman"/>
          <w:sz w:val="20"/>
          <w:szCs w:val="20"/>
          <w:lang w:eastAsia="de-DE"/>
        </w:rPr>
        <w:tab/>
      </w:r>
      <w:r>
        <w:rPr>
          <w:rFonts w:ascii="Arial" w:eastAsia="Times New Roman" w:hAnsi="Arial" w:cs="Times New Roman"/>
          <w:sz w:val="20"/>
          <w:szCs w:val="20"/>
          <w:lang w:eastAsia="de-DE"/>
        </w:rPr>
        <w:tab/>
      </w:r>
      <w:r w:rsidR="000A774B">
        <w:rPr>
          <w:rFonts w:ascii="Arial" w:eastAsia="Times New Roman" w:hAnsi="Arial" w:cs="Times New Roman"/>
          <w:sz w:val="20"/>
          <w:szCs w:val="20"/>
          <w:lang w:eastAsia="de-DE"/>
        </w:rPr>
        <w:tab/>
      </w:r>
      <w:r w:rsidR="000A774B">
        <w:rPr>
          <w:rFonts w:ascii="Arial" w:eastAsia="Times New Roman" w:hAnsi="Arial" w:cs="Times New Roman"/>
          <w:sz w:val="20"/>
          <w:szCs w:val="20"/>
          <w:lang w:eastAsia="de-DE"/>
        </w:rPr>
        <w:tab/>
      </w:r>
      <w:r w:rsidRPr="00D40E2C">
        <w:rPr>
          <w:rFonts w:ascii="Arial" w:eastAsia="Times New Roman" w:hAnsi="Arial" w:cs="Times New Roman"/>
          <w:sz w:val="20"/>
          <w:szCs w:val="20"/>
          <w:lang w:eastAsia="de-DE"/>
        </w:rPr>
        <w:t xml:space="preserve">Verpflichtungen sowie Art und Umfang der zur Weitervergabe </w:t>
      </w:r>
      <w:r>
        <w:rPr>
          <w:rFonts w:ascii="Arial" w:eastAsia="Times New Roman" w:hAnsi="Arial" w:cs="Times New Roman"/>
          <w:sz w:val="20"/>
          <w:szCs w:val="20"/>
          <w:lang w:eastAsia="de-DE"/>
        </w:rPr>
        <w:tab/>
      </w:r>
      <w:r>
        <w:rPr>
          <w:rFonts w:ascii="Arial" w:eastAsia="Times New Roman" w:hAnsi="Arial" w:cs="Times New Roman"/>
          <w:sz w:val="20"/>
          <w:szCs w:val="20"/>
          <w:lang w:eastAsia="de-DE"/>
        </w:rPr>
        <w:tab/>
      </w:r>
      <w:r>
        <w:rPr>
          <w:rFonts w:ascii="Arial" w:eastAsia="Times New Roman" w:hAnsi="Arial" w:cs="Times New Roman"/>
          <w:sz w:val="20"/>
          <w:szCs w:val="20"/>
          <w:lang w:eastAsia="de-DE"/>
        </w:rPr>
        <w:tab/>
      </w:r>
      <w:r>
        <w:rPr>
          <w:rFonts w:ascii="Arial" w:eastAsia="Times New Roman" w:hAnsi="Arial" w:cs="Times New Roman"/>
          <w:sz w:val="20"/>
          <w:szCs w:val="20"/>
          <w:lang w:eastAsia="de-DE"/>
        </w:rPr>
        <w:tab/>
      </w:r>
      <w:r w:rsidRPr="00D40E2C">
        <w:rPr>
          <w:rFonts w:ascii="Arial" w:eastAsia="Times New Roman" w:hAnsi="Arial" w:cs="Times New Roman"/>
          <w:sz w:val="20"/>
          <w:szCs w:val="20"/>
          <w:lang w:eastAsia="de-DE"/>
        </w:rPr>
        <w:t>vorgesehenen Leistungen nachzuweisen hat.</w:t>
      </w:r>
    </w:p>
    <w:p w:rsidR="00AD6ACD" w:rsidRPr="00AD6ACD" w:rsidRDefault="00AD6ACD" w:rsidP="00AD6ACD">
      <w:pPr>
        <w:keepNext/>
        <w:numPr>
          <w:ilvl w:val="0"/>
          <w:numId w:val="1"/>
        </w:numPr>
        <w:spacing w:before="120" w:after="120" w:line="240" w:lineRule="auto"/>
        <w:jc w:val="both"/>
        <w:outlineLvl w:val="0"/>
        <w:rPr>
          <w:rFonts w:ascii="Arial" w:eastAsia="Times New Roman" w:hAnsi="Arial" w:cs="Arial"/>
          <w:b/>
          <w:bCs/>
          <w:kern w:val="32"/>
          <w:sz w:val="20"/>
          <w:szCs w:val="20"/>
          <w:lang w:eastAsia="de-DE"/>
        </w:rPr>
      </w:pPr>
      <w:r w:rsidRPr="00AD6ACD">
        <w:rPr>
          <w:rFonts w:ascii="Arial" w:eastAsia="Times New Roman" w:hAnsi="Arial" w:cs="Arial"/>
          <w:b/>
          <w:bCs/>
          <w:kern w:val="32"/>
          <w:sz w:val="20"/>
          <w:szCs w:val="20"/>
          <w:lang w:eastAsia="de-DE"/>
        </w:rPr>
        <w:t>Eignung</w:t>
      </w:r>
    </w:p>
    <w:p w:rsidR="00AD6ACD" w:rsidRPr="00AD6ACD" w:rsidRDefault="000A774B" w:rsidP="00AD6ACD">
      <w:pPr>
        <w:keepNext/>
        <w:numPr>
          <w:ilvl w:val="1"/>
          <w:numId w:val="0"/>
        </w:numPr>
        <w:tabs>
          <w:tab w:val="num" w:pos="851"/>
        </w:tabs>
        <w:spacing w:before="60" w:after="80" w:line="240" w:lineRule="auto"/>
        <w:ind w:left="851" w:hanging="851"/>
        <w:jc w:val="both"/>
        <w:outlineLvl w:val="1"/>
        <w:rPr>
          <w:rFonts w:ascii="Arial" w:eastAsia="Times New Roman" w:hAnsi="Arial" w:cs="Times New Roman"/>
          <w:b/>
          <w:bCs/>
          <w:sz w:val="20"/>
          <w:szCs w:val="20"/>
          <w:lang w:eastAsia="de-DE"/>
        </w:rPr>
      </w:pPr>
      <w:r>
        <w:rPr>
          <w:rFonts w:ascii="Arial" w:eastAsia="Times New Roman" w:hAnsi="Arial" w:cs="Times New Roman"/>
          <w:b/>
          <w:bCs/>
          <w:sz w:val="20"/>
          <w:szCs w:val="20"/>
          <w:lang w:eastAsia="de-DE"/>
        </w:rPr>
        <w:t>9</w:t>
      </w:r>
      <w:r w:rsidR="00AD6ACD" w:rsidRPr="00AD6ACD">
        <w:rPr>
          <w:rFonts w:ascii="Arial" w:eastAsia="Times New Roman" w:hAnsi="Arial" w:cs="Times New Roman"/>
          <w:b/>
          <w:bCs/>
          <w:sz w:val="20"/>
          <w:szCs w:val="20"/>
          <w:lang w:eastAsia="de-DE"/>
        </w:rPr>
        <w:t>.1</w:t>
      </w:r>
      <w:r w:rsidR="00AD6ACD" w:rsidRPr="00AD6ACD">
        <w:rPr>
          <w:rFonts w:ascii="Arial" w:eastAsia="Times New Roman" w:hAnsi="Arial" w:cs="Times New Roman"/>
          <w:bCs/>
          <w:sz w:val="20"/>
          <w:szCs w:val="20"/>
          <w:lang w:eastAsia="de-DE"/>
        </w:rPr>
        <w:tab/>
      </w:r>
      <w:r w:rsidR="00AD6ACD" w:rsidRPr="00AD6ACD">
        <w:rPr>
          <w:rFonts w:ascii="Arial" w:eastAsia="Times New Roman" w:hAnsi="Arial" w:cs="Times New Roman"/>
          <w:b/>
          <w:bCs/>
          <w:sz w:val="20"/>
          <w:szCs w:val="20"/>
          <w:lang w:eastAsia="de-DE"/>
        </w:rPr>
        <w:t>Öffentliche Ausschreibung</w:t>
      </w:r>
    </w:p>
    <w:p w:rsidR="00AD6ACD" w:rsidRPr="00AD6ACD" w:rsidRDefault="00AD6ACD" w:rsidP="00AD6ACD">
      <w:pPr>
        <w:keepNext/>
        <w:spacing w:after="60" w:line="240" w:lineRule="auto"/>
        <w:ind w:left="851"/>
        <w:jc w:val="both"/>
        <w:rPr>
          <w:rFonts w:ascii="Arial" w:eastAsia="Times New Roman" w:hAnsi="Arial" w:cs="Times New Roman"/>
          <w:sz w:val="20"/>
          <w:szCs w:val="20"/>
          <w:lang w:eastAsia="de-DE"/>
        </w:rPr>
      </w:pPr>
      <w:r w:rsidRPr="00AD6ACD">
        <w:rPr>
          <w:rFonts w:ascii="Arial" w:eastAsia="Times New Roman" w:hAnsi="Arial" w:cs="Times New Roman"/>
          <w:b/>
          <w:sz w:val="20"/>
          <w:szCs w:val="20"/>
          <w:lang w:eastAsia="de-DE"/>
        </w:rPr>
        <w:t xml:space="preserve">Präqualifizierte Unternehmen </w:t>
      </w:r>
      <w:r w:rsidRPr="00AD6ACD">
        <w:rPr>
          <w:rFonts w:ascii="Arial" w:eastAsia="Times New Roman" w:hAnsi="Arial" w:cs="Times New Roman"/>
          <w:sz w:val="20"/>
          <w:szCs w:val="20"/>
          <w:lang w:eastAsia="de-DE"/>
        </w:rPr>
        <w:t>führen den Nachweis der Eignung durch den Eintrag in die Liste des Vereins für die Präqualifikation von Bauunternehmen e.V. (Präqualifikationsverzeichnis) und ggf. ergänzt durch geforderte auftragsspezifische Einzelnachweise. Bei Einsatz von Nachunternehmen ist auf gesondertes Verlangen nachzuweisen, dass diese präqualifiziert sind oder die Voraussetzung für die Präqualifikation erfüllen, ggf. ergänzt durch geforderte auftragsspezifische Einzelnachweise.</w:t>
      </w:r>
    </w:p>
    <w:p w:rsidR="00AD6ACD" w:rsidRPr="00AD6ACD" w:rsidRDefault="00AD6ACD" w:rsidP="00AD6ACD">
      <w:pPr>
        <w:keepNext/>
        <w:spacing w:after="60" w:line="240" w:lineRule="auto"/>
        <w:ind w:left="851"/>
        <w:jc w:val="both"/>
        <w:rPr>
          <w:rFonts w:ascii="Arial" w:eastAsia="Times New Roman" w:hAnsi="Arial" w:cs="Times New Roman"/>
          <w:sz w:val="20"/>
          <w:szCs w:val="20"/>
          <w:lang w:eastAsia="de-DE"/>
        </w:rPr>
      </w:pPr>
      <w:r w:rsidRPr="00AD6ACD">
        <w:rPr>
          <w:rFonts w:ascii="Arial" w:eastAsia="Times New Roman" w:hAnsi="Arial" w:cs="Times New Roman"/>
          <w:b/>
          <w:sz w:val="20"/>
          <w:szCs w:val="20"/>
          <w:lang w:eastAsia="de-DE"/>
        </w:rPr>
        <w:t xml:space="preserve">Nicht präqualifizierte Unternehmen </w:t>
      </w:r>
      <w:r w:rsidRPr="00AD6ACD">
        <w:rPr>
          <w:rFonts w:ascii="Arial" w:eastAsia="Times New Roman" w:hAnsi="Arial" w:cs="Times New Roman"/>
          <w:sz w:val="20"/>
          <w:szCs w:val="20"/>
          <w:lang w:eastAsia="de-DE"/>
        </w:rPr>
        <w:t>haben als vorläufigen Nachweis der Eignung mit dem Angebot die ausgefüllte „Eigenerklärung zur Eignung“ vorzulegen, ggf. ergänzt durch geforderte auftragsspezifische Einzelnachweise.</w:t>
      </w:r>
      <w:r w:rsidRPr="00AD6ACD">
        <w:rPr>
          <w:rFonts w:ascii="Arial" w:eastAsia="Times New Roman" w:hAnsi="Arial" w:cs="Times New Roman"/>
          <w:b/>
          <w:sz w:val="20"/>
          <w:szCs w:val="20"/>
          <w:lang w:eastAsia="de-DE"/>
        </w:rPr>
        <w:t xml:space="preserve"> </w:t>
      </w:r>
      <w:r w:rsidRPr="00AD6ACD">
        <w:rPr>
          <w:rFonts w:ascii="Arial" w:eastAsia="Times New Roman" w:hAnsi="Arial" w:cs="Times New Roman"/>
          <w:sz w:val="20"/>
          <w:szCs w:val="20"/>
          <w:lang w:eastAsia="de-DE"/>
        </w:rPr>
        <w:t xml:space="preserve">Bei Einsatz von Nachunternehmen sind auf gesondertes Verlangen die Eigenerklärungen auch für diese abzugeben ggf. ergänzt durch geforderte auftragsspezifische Einzelnachweise. Sind die Nachunternehmen präqualifiziert, reicht die Angabe der Nummer, unter der diese in der Liste des Vereins für die Präqualifikation </w:t>
      </w:r>
      <w:r w:rsidRPr="00AD6ACD">
        <w:rPr>
          <w:rFonts w:ascii="Arial" w:eastAsia="Times New Roman" w:hAnsi="Arial" w:cs="Times New Roman"/>
          <w:sz w:val="20"/>
          <w:szCs w:val="20"/>
          <w:lang w:eastAsia="de-DE"/>
        </w:rPr>
        <w:lastRenderedPageBreak/>
        <w:t>von Bauunternehmen e.V. (Präqualifikationsverzeichnis)</w:t>
      </w:r>
      <w:r w:rsidRPr="00AD6ACD">
        <w:rPr>
          <w:rFonts w:ascii="Arial" w:eastAsia="Times New Roman" w:hAnsi="Arial" w:cs="Times New Roman"/>
          <w:b/>
          <w:sz w:val="20"/>
          <w:szCs w:val="20"/>
          <w:lang w:eastAsia="de-DE"/>
        </w:rPr>
        <w:t xml:space="preserve"> </w:t>
      </w:r>
      <w:r w:rsidRPr="00AD6ACD">
        <w:rPr>
          <w:rFonts w:ascii="Arial" w:eastAsia="Times New Roman" w:hAnsi="Arial" w:cs="Times New Roman"/>
          <w:sz w:val="20"/>
          <w:szCs w:val="20"/>
          <w:lang w:eastAsia="de-DE"/>
        </w:rPr>
        <w:t xml:space="preserve">geführt werden ggf. ergänzt durch geforderte auftragsspezifische Einzelnachweise. </w:t>
      </w:r>
    </w:p>
    <w:p w:rsidR="00AD6ACD" w:rsidRPr="00AD6ACD" w:rsidRDefault="00AD6ACD" w:rsidP="00AD6ACD">
      <w:pPr>
        <w:keepNext/>
        <w:spacing w:after="60" w:line="240" w:lineRule="auto"/>
        <w:ind w:left="851"/>
        <w:jc w:val="both"/>
        <w:rPr>
          <w:rFonts w:ascii="Arial" w:eastAsia="Times New Roman" w:hAnsi="Arial" w:cs="Times New Roman"/>
          <w:sz w:val="20"/>
          <w:szCs w:val="20"/>
          <w:lang w:eastAsia="de-DE"/>
        </w:rPr>
      </w:pPr>
      <w:r w:rsidRPr="00AD6ACD">
        <w:rPr>
          <w:rFonts w:ascii="Arial" w:eastAsia="Times New Roman" w:hAnsi="Arial" w:cs="Times New Roman"/>
          <w:sz w:val="20"/>
          <w:szCs w:val="20"/>
          <w:lang w:eastAsia="de-DE"/>
        </w:rPr>
        <w:t>Gelangt das Angebot in die engere Wahl, sind die Eigenerklärungen (auch die der benannten Nachunternehmen) auf gesondertes Verlangen durch Vorlage der in der „Eigenerklärung zur Eignung“ genannten Bescheinigungen zuständiger Stellen zu bestätigen. Bescheinigungen, die nicht in deutscher Sprache abgefasst sind, ist eine Übersetzung in die deutsche Sprache beizufügen.</w:t>
      </w:r>
    </w:p>
    <w:p w:rsidR="00AD6ACD" w:rsidRPr="00AD6ACD" w:rsidRDefault="000A774B" w:rsidP="00AD6ACD">
      <w:pPr>
        <w:keepNext/>
        <w:numPr>
          <w:ilvl w:val="1"/>
          <w:numId w:val="0"/>
        </w:numPr>
        <w:tabs>
          <w:tab w:val="num" w:pos="851"/>
        </w:tabs>
        <w:spacing w:before="60" w:after="80" w:line="240" w:lineRule="auto"/>
        <w:ind w:left="851" w:hanging="851"/>
        <w:jc w:val="both"/>
        <w:outlineLvl w:val="1"/>
        <w:rPr>
          <w:rFonts w:ascii="Arial" w:eastAsia="Times New Roman" w:hAnsi="Arial" w:cs="Times New Roman"/>
          <w:b/>
          <w:bCs/>
          <w:sz w:val="20"/>
          <w:szCs w:val="20"/>
          <w:lang w:eastAsia="de-DE"/>
        </w:rPr>
      </w:pPr>
      <w:r>
        <w:rPr>
          <w:rFonts w:ascii="Arial" w:eastAsia="Times New Roman" w:hAnsi="Arial" w:cs="Times New Roman"/>
          <w:b/>
          <w:bCs/>
          <w:sz w:val="20"/>
          <w:szCs w:val="20"/>
          <w:lang w:eastAsia="de-DE"/>
        </w:rPr>
        <w:t>9</w:t>
      </w:r>
      <w:r w:rsidR="00AD6ACD" w:rsidRPr="00AD6ACD">
        <w:rPr>
          <w:rFonts w:ascii="Arial" w:eastAsia="Times New Roman" w:hAnsi="Arial" w:cs="Times New Roman"/>
          <w:b/>
          <w:bCs/>
          <w:sz w:val="20"/>
          <w:szCs w:val="20"/>
          <w:lang w:eastAsia="de-DE"/>
        </w:rPr>
        <w:t>.2</w:t>
      </w:r>
      <w:r w:rsidR="00AD6ACD" w:rsidRPr="00AD6ACD">
        <w:rPr>
          <w:rFonts w:ascii="Arial" w:eastAsia="Times New Roman" w:hAnsi="Arial" w:cs="Times New Roman"/>
          <w:b/>
          <w:bCs/>
          <w:sz w:val="20"/>
          <w:szCs w:val="20"/>
          <w:lang w:eastAsia="de-DE"/>
        </w:rPr>
        <w:tab/>
        <w:t>Beschränkte Ausschreibungen/Freihändige Vergaben</w:t>
      </w:r>
    </w:p>
    <w:p w:rsidR="00AD6ACD" w:rsidRPr="00AD6ACD" w:rsidRDefault="00AD6ACD" w:rsidP="00AD6ACD">
      <w:pPr>
        <w:keepNext/>
        <w:spacing w:after="60" w:line="240" w:lineRule="auto"/>
        <w:ind w:left="851"/>
        <w:jc w:val="both"/>
        <w:rPr>
          <w:rFonts w:ascii="Arial" w:eastAsia="Times New Roman" w:hAnsi="Arial" w:cs="Times New Roman"/>
          <w:sz w:val="20"/>
          <w:szCs w:val="20"/>
          <w:lang w:eastAsia="de-DE"/>
        </w:rPr>
      </w:pPr>
      <w:r w:rsidRPr="00AD6ACD">
        <w:rPr>
          <w:rFonts w:ascii="Arial" w:eastAsia="Times New Roman" w:hAnsi="Arial" w:cs="Times New Roman"/>
          <w:sz w:val="20"/>
          <w:szCs w:val="20"/>
          <w:lang w:eastAsia="de-DE"/>
        </w:rPr>
        <w:t xml:space="preserve">Ist der Einsatz von Nachunternehmen vorgesehen, müssen </w:t>
      </w:r>
      <w:r w:rsidRPr="00AD6ACD">
        <w:rPr>
          <w:rFonts w:ascii="Arial" w:eastAsia="Times New Roman" w:hAnsi="Arial" w:cs="Times New Roman"/>
          <w:b/>
          <w:sz w:val="20"/>
          <w:szCs w:val="20"/>
          <w:lang w:eastAsia="de-DE"/>
        </w:rPr>
        <w:t>präqualifizierte Unternehmen</w:t>
      </w:r>
      <w:r w:rsidRPr="00AD6ACD">
        <w:rPr>
          <w:rFonts w:ascii="Arial" w:eastAsia="Times New Roman" w:hAnsi="Arial" w:cs="Times New Roman"/>
          <w:sz w:val="20"/>
          <w:szCs w:val="20"/>
          <w:lang w:eastAsia="de-DE"/>
        </w:rPr>
        <w:t xml:space="preserve"> der engeren Wahl auf gesondertes Verlangen nachweisen, dass die von ihnen vorgesehenen Nachunternehmen präqualifiziert sind oder die Voraussetzung für die Präqualifizierung erfüllen, ggf. ergänzt durch geforderte auftragsspezifische Einzelnachweise.</w:t>
      </w:r>
    </w:p>
    <w:p w:rsidR="00AD6ACD" w:rsidRPr="00AD6ACD" w:rsidRDefault="00AD6ACD" w:rsidP="00AD6ACD">
      <w:pPr>
        <w:keepNext/>
        <w:spacing w:after="60" w:line="240" w:lineRule="auto"/>
        <w:ind w:left="851"/>
        <w:jc w:val="both"/>
        <w:rPr>
          <w:rFonts w:ascii="Arial" w:eastAsia="Times New Roman" w:hAnsi="Arial" w:cs="Times New Roman"/>
          <w:sz w:val="20"/>
          <w:szCs w:val="20"/>
          <w:lang w:eastAsia="de-DE"/>
        </w:rPr>
      </w:pPr>
      <w:r w:rsidRPr="00AD6ACD">
        <w:rPr>
          <w:rFonts w:ascii="Arial" w:eastAsia="Times New Roman" w:hAnsi="Arial" w:cs="Times New Roman"/>
          <w:sz w:val="20"/>
          <w:szCs w:val="20"/>
          <w:lang w:eastAsia="de-DE"/>
        </w:rPr>
        <w:t xml:space="preserve">Gelangt das Angebot </w:t>
      </w:r>
      <w:r w:rsidRPr="00AD6ACD">
        <w:rPr>
          <w:rFonts w:ascii="Arial" w:eastAsia="Times New Roman" w:hAnsi="Arial" w:cs="Times New Roman"/>
          <w:b/>
          <w:sz w:val="20"/>
          <w:szCs w:val="20"/>
          <w:lang w:eastAsia="de-DE"/>
        </w:rPr>
        <w:t>nicht präqualifizierter Unternehmen</w:t>
      </w:r>
      <w:r w:rsidRPr="00AD6ACD">
        <w:rPr>
          <w:rFonts w:ascii="Arial" w:eastAsia="Times New Roman" w:hAnsi="Arial" w:cs="Times New Roman"/>
          <w:sz w:val="20"/>
          <w:szCs w:val="20"/>
          <w:lang w:eastAsia="de-DE"/>
        </w:rPr>
        <w:t xml:space="preserve"> in die engere Wahl, sind auf gesondertes Verlangen die in der „Eigenerklärung zur Eignung“ genannten Bescheinigungen zuständiger Stellen vorzulegen. Ist der Einsatz von Nachunternehmen vorgesehen, müssen die Eigenerklärungen und Bescheinigungen auch für die benannten Nachunternehmen vorgelegt bzw. die Nummern angegeben werden, unter denen die benannten Nachunternehmen in der Liste des Vereins für die Präqualifikation von Bauunternehmen e.V. (Präqualifikationsverzeichnis) geführt werden, ggf. ergänzt durch geforderte auftragsspezifische Einzelnachweise. Bescheinigungen, die nicht in deutscher Sprache abgefasst sind, ist eine Übersetzung in die deutsche Sprache beizufügen.</w:t>
      </w:r>
    </w:p>
    <w:p w:rsidR="00AD6ACD" w:rsidRPr="00AD6ACD" w:rsidRDefault="00AD6ACD" w:rsidP="00AD6ACD">
      <w:pPr>
        <w:keepNext/>
        <w:spacing w:after="60" w:line="240" w:lineRule="auto"/>
        <w:ind w:left="851"/>
        <w:jc w:val="both"/>
        <w:rPr>
          <w:rFonts w:ascii="Arial" w:eastAsia="Times New Roman" w:hAnsi="Arial" w:cs="Times New Roman"/>
          <w:sz w:val="20"/>
          <w:szCs w:val="20"/>
          <w:lang w:eastAsia="de-DE"/>
        </w:rPr>
      </w:pPr>
      <w:r w:rsidRPr="00AD6ACD">
        <w:rPr>
          <w:rFonts w:ascii="Arial" w:eastAsia="Times New Roman" w:hAnsi="Arial" w:cs="Times New Roman"/>
          <w:sz w:val="20"/>
          <w:szCs w:val="20"/>
          <w:lang w:eastAsia="de-DE"/>
        </w:rPr>
        <w:t>Die Verpflichtung zur Vorlage von Eigenerklärungen und Bescheinigungen entfällt, soweit die Eignung (Bieter und benannte Nachunternehmen) bereits im Teilnahmewettbewerb nachgewiesen ist.</w:t>
      </w:r>
    </w:p>
    <w:p w:rsidR="00AD6ACD" w:rsidRPr="00AD6ACD" w:rsidRDefault="00AD6ACD" w:rsidP="00AD6ACD">
      <w:pPr>
        <w:keepNext/>
        <w:spacing w:after="60" w:line="240" w:lineRule="auto"/>
        <w:ind w:left="851"/>
        <w:jc w:val="both"/>
        <w:rPr>
          <w:rFonts w:ascii="Arial" w:eastAsia="Times New Roman" w:hAnsi="Arial" w:cs="Times New Roman"/>
          <w:sz w:val="20"/>
          <w:szCs w:val="20"/>
          <w:lang w:eastAsia="de-DE"/>
        </w:rPr>
      </w:pPr>
    </w:p>
    <w:p w:rsidR="00AD6ACD" w:rsidRPr="00AD6ACD" w:rsidRDefault="000A774B" w:rsidP="00AD6ACD">
      <w:pPr>
        <w:keepNext/>
        <w:tabs>
          <w:tab w:val="num" w:pos="851"/>
        </w:tabs>
        <w:spacing w:before="60" w:after="60" w:line="240" w:lineRule="auto"/>
        <w:ind w:left="851" w:hanging="851"/>
        <w:jc w:val="both"/>
        <w:outlineLvl w:val="0"/>
        <w:rPr>
          <w:rFonts w:ascii="Arial" w:eastAsia="Times New Roman" w:hAnsi="Arial" w:cs="Arial"/>
          <w:b/>
          <w:bCs/>
          <w:kern w:val="32"/>
          <w:sz w:val="20"/>
          <w:szCs w:val="20"/>
          <w:lang w:eastAsia="de-DE"/>
        </w:rPr>
      </w:pPr>
      <w:r>
        <w:rPr>
          <w:rFonts w:ascii="Arial" w:eastAsia="Times New Roman" w:hAnsi="Arial" w:cs="Arial"/>
          <w:b/>
          <w:bCs/>
          <w:kern w:val="32"/>
          <w:sz w:val="20"/>
          <w:szCs w:val="20"/>
          <w:lang w:eastAsia="de-DE"/>
        </w:rPr>
        <w:t>10</w:t>
      </w:r>
      <w:r>
        <w:rPr>
          <w:rFonts w:ascii="Arial" w:eastAsia="Times New Roman" w:hAnsi="Arial" w:cs="Arial"/>
          <w:b/>
          <w:bCs/>
          <w:kern w:val="32"/>
          <w:sz w:val="20"/>
          <w:szCs w:val="20"/>
          <w:lang w:eastAsia="de-DE"/>
        </w:rPr>
        <w:tab/>
      </w:r>
      <w:r w:rsidR="00AD6ACD" w:rsidRPr="00AD6ACD">
        <w:rPr>
          <w:rFonts w:ascii="Arial" w:eastAsia="Times New Roman" w:hAnsi="Arial" w:cs="Arial"/>
          <w:b/>
          <w:bCs/>
          <w:kern w:val="32"/>
          <w:sz w:val="20"/>
          <w:szCs w:val="20"/>
          <w:lang w:eastAsia="de-DE"/>
        </w:rPr>
        <w:t xml:space="preserve">Freihändige Vergabe </w:t>
      </w:r>
    </w:p>
    <w:p w:rsidR="00AD6ACD" w:rsidRPr="00AD6ACD" w:rsidRDefault="00AD6ACD" w:rsidP="00AD6ACD">
      <w:pPr>
        <w:keepNext/>
        <w:spacing w:after="60" w:line="240" w:lineRule="auto"/>
        <w:ind w:left="851"/>
        <w:jc w:val="both"/>
        <w:rPr>
          <w:rFonts w:ascii="Arial" w:eastAsia="Times New Roman" w:hAnsi="Arial" w:cs="Times New Roman"/>
          <w:sz w:val="20"/>
          <w:szCs w:val="20"/>
          <w:lang w:eastAsia="de-DE"/>
        </w:rPr>
      </w:pPr>
      <w:r w:rsidRPr="00AD6ACD">
        <w:rPr>
          <w:rFonts w:ascii="Arial" w:eastAsia="Times New Roman" w:hAnsi="Arial" w:cs="Times New Roman"/>
          <w:sz w:val="20"/>
          <w:szCs w:val="20"/>
          <w:lang w:eastAsia="de-DE"/>
        </w:rPr>
        <w:t>Der Auftraggeber behält sich vor, die eingehenden Angebote nicht zu verhandeln und auf Basis der eingehenden Erstangebote den Zuschlag zu erteilen</w:t>
      </w:r>
    </w:p>
    <w:p w:rsidR="00AD6ACD" w:rsidRPr="00AD6ACD" w:rsidRDefault="00AD6ACD" w:rsidP="00AD6ACD">
      <w:pPr>
        <w:keepNext/>
        <w:spacing w:after="60" w:line="240" w:lineRule="auto"/>
        <w:ind w:left="851"/>
        <w:jc w:val="both"/>
        <w:rPr>
          <w:rFonts w:ascii="Arial" w:eastAsia="Times New Roman" w:hAnsi="Arial" w:cs="Times New Roman"/>
          <w:sz w:val="20"/>
          <w:szCs w:val="20"/>
          <w:lang w:eastAsia="de-DE"/>
        </w:rPr>
      </w:pPr>
    </w:p>
    <w:p w:rsidR="000A774B" w:rsidRPr="000A774B" w:rsidRDefault="00AD6ACD" w:rsidP="000A774B">
      <w:pPr>
        <w:pStyle w:val="berschrift1"/>
        <w:numPr>
          <w:ilvl w:val="0"/>
          <w:numId w:val="5"/>
        </w:numPr>
        <w:rPr>
          <w:rFonts w:cs="Times New Roman"/>
        </w:rPr>
      </w:pPr>
      <w:r w:rsidRPr="000A774B">
        <w:rPr>
          <w:rFonts w:cs="Times New Roman"/>
        </w:rPr>
        <w:t>General - und Totalunternehmer</w:t>
      </w:r>
    </w:p>
    <w:p w:rsidR="00AD6ACD" w:rsidRPr="00AD6ACD" w:rsidRDefault="00AD6ACD" w:rsidP="00AD6ACD">
      <w:pPr>
        <w:keepNext/>
        <w:spacing w:after="60" w:line="240" w:lineRule="auto"/>
        <w:ind w:left="851"/>
        <w:jc w:val="both"/>
        <w:rPr>
          <w:rFonts w:ascii="Arial" w:eastAsia="Times New Roman" w:hAnsi="Arial" w:cs="Times New Roman"/>
          <w:sz w:val="20"/>
          <w:szCs w:val="20"/>
          <w:lang w:eastAsia="de-DE"/>
        </w:rPr>
      </w:pPr>
    </w:p>
    <w:p w:rsidR="00AD6ACD" w:rsidRPr="00AD6ACD" w:rsidRDefault="00AD6ACD" w:rsidP="00AD6ACD">
      <w:pPr>
        <w:keepNext/>
        <w:spacing w:after="60" w:line="240" w:lineRule="auto"/>
        <w:ind w:left="851"/>
        <w:jc w:val="both"/>
        <w:rPr>
          <w:rFonts w:ascii="Arial" w:eastAsia="Times New Roman" w:hAnsi="Arial" w:cs="Times New Roman"/>
          <w:bCs/>
          <w:sz w:val="20"/>
          <w:szCs w:val="20"/>
          <w:lang w:eastAsia="de-DE"/>
        </w:rPr>
      </w:pPr>
      <w:r w:rsidRPr="00AD6ACD">
        <w:rPr>
          <w:rFonts w:ascii="Arial" w:eastAsia="Times New Roman" w:hAnsi="Arial" w:cs="Times New Roman"/>
          <w:bCs/>
          <w:sz w:val="20"/>
          <w:szCs w:val="20"/>
          <w:lang w:eastAsia="de-DE"/>
        </w:rPr>
        <w:t>Generalunternehmer sind solche Hauptauftragnehmer, die sämtliche für die Herstellung eines Bauwerks erforderlichen Bauleistungen zu erbringen haben und wesentliche Teile hiervon selbst ausführen.</w:t>
      </w:r>
    </w:p>
    <w:p w:rsidR="00AD6ACD" w:rsidRPr="00AD6ACD" w:rsidRDefault="00AD6ACD" w:rsidP="00AD6ACD">
      <w:pPr>
        <w:keepNext/>
        <w:spacing w:after="60" w:line="240" w:lineRule="auto"/>
        <w:ind w:left="851"/>
        <w:jc w:val="both"/>
        <w:rPr>
          <w:rFonts w:ascii="Arial" w:eastAsia="Times New Roman" w:hAnsi="Arial" w:cs="Times New Roman"/>
          <w:bCs/>
          <w:sz w:val="20"/>
          <w:szCs w:val="20"/>
          <w:lang w:eastAsia="de-DE"/>
        </w:rPr>
      </w:pPr>
      <w:r w:rsidRPr="00AD6ACD">
        <w:rPr>
          <w:rFonts w:ascii="Arial" w:eastAsia="Times New Roman" w:hAnsi="Arial" w:cs="Times New Roman"/>
          <w:bCs/>
          <w:sz w:val="20"/>
          <w:szCs w:val="20"/>
          <w:lang w:eastAsia="de-DE"/>
        </w:rPr>
        <w:t>Totalunternehmer übernehmen neben den Bauleistungen auch Planungsleistungen.</w:t>
      </w:r>
    </w:p>
    <w:p w:rsidR="00AD6ACD" w:rsidRPr="00AD6ACD" w:rsidRDefault="00AD6ACD" w:rsidP="00AD6ACD">
      <w:pPr>
        <w:keepNext/>
        <w:spacing w:after="60" w:line="240" w:lineRule="auto"/>
        <w:ind w:left="851"/>
        <w:jc w:val="both"/>
        <w:rPr>
          <w:rFonts w:ascii="Arial" w:eastAsia="Times New Roman" w:hAnsi="Arial" w:cs="Times New Roman"/>
          <w:sz w:val="20"/>
          <w:szCs w:val="20"/>
          <w:lang w:eastAsia="de-DE"/>
        </w:rPr>
      </w:pPr>
    </w:p>
    <w:p w:rsidR="000A774B" w:rsidRPr="00AD6ACD" w:rsidRDefault="00AD6ACD" w:rsidP="00AD6ACD">
      <w:pPr>
        <w:keepNext/>
        <w:spacing w:after="60" w:line="240" w:lineRule="auto"/>
        <w:ind w:left="851"/>
        <w:jc w:val="both"/>
        <w:rPr>
          <w:rFonts w:ascii="Arial" w:eastAsia="Times New Roman" w:hAnsi="Arial" w:cs="Times New Roman"/>
          <w:bCs/>
          <w:sz w:val="20"/>
          <w:szCs w:val="20"/>
          <w:lang w:eastAsia="de-DE"/>
        </w:rPr>
      </w:pPr>
      <w:r w:rsidRPr="00AD6ACD">
        <w:rPr>
          <w:rFonts w:ascii="Arial" w:eastAsia="Times New Roman" w:hAnsi="Arial" w:cs="Times New Roman"/>
          <w:bCs/>
          <w:sz w:val="20"/>
          <w:szCs w:val="20"/>
          <w:lang w:eastAsia="de-DE"/>
        </w:rPr>
        <w:t>Ein General- und Totalunternehmer, der keinen wesentlichen Teil der Bauleistung selbst ausführt, steht dem General- und Totalübernehmer gleich (vgl. Nummer 9 der Teilnahmebedingungen).</w:t>
      </w:r>
    </w:p>
    <w:p w:rsidR="000A774B" w:rsidRDefault="000A774B" w:rsidP="00AD6ACD">
      <w:pPr>
        <w:keepNext/>
        <w:spacing w:after="60" w:line="240" w:lineRule="auto"/>
        <w:ind w:left="851"/>
        <w:jc w:val="both"/>
        <w:rPr>
          <w:rFonts w:ascii="Arial" w:eastAsia="Times New Roman" w:hAnsi="Arial" w:cs="Times New Roman"/>
          <w:sz w:val="20"/>
          <w:szCs w:val="20"/>
          <w:lang w:eastAsia="de-DE"/>
        </w:rPr>
      </w:pPr>
    </w:p>
    <w:p w:rsidR="00AD6ACD" w:rsidRPr="00AD6ACD" w:rsidRDefault="00AD6ACD" w:rsidP="000A774B">
      <w:pPr>
        <w:pStyle w:val="berschrift1"/>
        <w:rPr>
          <w:rFonts w:cs="Times New Roman"/>
          <w:b w:val="0"/>
          <w:bCs w:val="0"/>
        </w:rPr>
      </w:pPr>
      <w:r w:rsidRPr="00AD6ACD">
        <w:rPr>
          <w:rFonts w:cs="Times New Roman"/>
        </w:rPr>
        <w:t>General- und Totalübernehmer</w:t>
      </w:r>
    </w:p>
    <w:p w:rsidR="00AD6ACD" w:rsidRPr="00AD6ACD" w:rsidRDefault="00AD6ACD" w:rsidP="00AD6ACD">
      <w:pPr>
        <w:keepNext/>
        <w:spacing w:after="60" w:line="240" w:lineRule="auto"/>
        <w:ind w:left="851"/>
        <w:jc w:val="both"/>
        <w:rPr>
          <w:rFonts w:ascii="Arial" w:eastAsia="Times New Roman" w:hAnsi="Arial" w:cs="Times New Roman"/>
          <w:sz w:val="20"/>
          <w:szCs w:val="20"/>
          <w:lang w:eastAsia="de-DE"/>
        </w:rPr>
      </w:pPr>
    </w:p>
    <w:p w:rsidR="00AD6ACD" w:rsidRPr="00AD6ACD" w:rsidRDefault="00AD6ACD" w:rsidP="00AD6ACD">
      <w:pPr>
        <w:keepNext/>
        <w:spacing w:after="60" w:line="240" w:lineRule="auto"/>
        <w:ind w:left="851"/>
        <w:jc w:val="both"/>
        <w:rPr>
          <w:rFonts w:ascii="Arial" w:eastAsia="Times New Roman" w:hAnsi="Arial" w:cs="Times New Roman"/>
          <w:bCs/>
          <w:sz w:val="20"/>
          <w:szCs w:val="20"/>
          <w:lang w:eastAsia="de-DE"/>
        </w:rPr>
      </w:pPr>
      <w:r w:rsidRPr="00AD6ACD">
        <w:rPr>
          <w:rFonts w:ascii="Arial" w:eastAsia="Times New Roman" w:hAnsi="Arial" w:cs="Times New Roman"/>
          <w:bCs/>
          <w:sz w:val="20"/>
          <w:szCs w:val="20"/>
          <w:lang w:eastAsia="de-DE"/>
        </w:rPr>
        <w:t>Die Vergabe von Bauleistungen an General- und Totalübernehmer ist nicht zulässig.</w:t>
      </w:r>
    </w:p>
    <w:p w:rsidR="00AD6ACD" w:rsidRDefault="00AD6ACD" w:rsidP="00AD6ACD">
      <w:pPr>
        <w:keepNext/>
        <w:spacing w:after="60" w:line="240" w:lineRule="auto"/>
        <w:ind w:left="851"/>
        <w:jc w:val="both"/>
        <w:rPr>
          <w:rFonts w:ascii="Arial" w:eastAsia="Times New Roman" w:hAnsi="Arial" w:cs="Times New Roman"/>
          <w:bCs/>
          <w:sz w:val="20"/>
          <w:szCs w:val="20"/>
          <w:lang w:eastAsia="de-DE"/>
        </w:rPr>
      </w:pPr>
      <w:r w:rsidRPr="00AD6ACD">
        <w:rPr>
          <w:rFonts w:ascii="Arial" w:eastAsia="Times New Roman" w:hAnsi="Arial" w:cs="Times New Roman"/>
          <w:bCs/>
          <w:sz w:val="20"/>
          <w:szCs w:val="20"/>
          <w:lang w:eastAsia="de-DE"/>
        </w:rPr>
        <w:t xml:space="preserve">Generalübernehmer sind solche Unternehmen, die mehrere oder alle Bauleistungen übernehmen, selbst aber keine Bauleistung gewerbsmäßig erbringen. Totalübernehmer </w:t>
      </w:r>
      <w:r w:rsidRPr="00AD6ACD">
        <w:rPr>
          <w:rFonts w:ascii="Arial" w:eastAsia="Times New Roman" w:hAnsi="Arial" w:cs="Times New Roman"/>
          <w:bCs/>
          <w:sz w:val="20"/>
          <w:szCs w:val="20"/>
          <w:lang w:eastAsia="de-DE"/>
        </w:rPr>
        <w:lastRenderedPageBreak/>
        <w:t>übernehmen neben den Bauleistungen auch Planungsleistungen, ohne selbst diese Leistungen zu erbringen</w:t>
      </w:r>
      <w:r w:rsidR="00D40E2C">
        <w:rPr>
          <w:rFonts w:ascii="Arial" w:eastAsia="Times New Roman" w:hAnsi="Arial" w:cs="Times New Roman"/>
          <w:bCs/>
          <w:sz w:val="20"/>
          <w:szCs w:val="20"/>
          <w:lang w:eastAsia="de-DE"/>
        </w:rPr>
        <w:t>.</w:t>
      </w:r>
    </w:p>
    <w:p w:rsidR="00D40E2C" w:rsidRDefault="00D40E2C" w:rsidP="00AD6ACD">
      <w:pPr>
        <w:keepNext/>
        <w:spacing w:after="60" w:line="240" w:lineRule="auto"/>
        <w:ind w:left="851"/>
        <w:jc w:val="both"/>
        <w:rPr>
          <w:rFonts w:ascii="Arial" w:eastAsia="Times New Roman" w:hAnsi="Arial" w:cs="Times New Roman"/>
          <w:bCs/>
          <w:sz w:val="20"/>
          <w:szCs w:val="20"/>
          <w:lang w:eastAsia="de-DE"/>
        </w:rPr>
      </w:pPr>
    </w:p>
    <w:p w:rsidR="00D40E2C" w:rsidRPr="00D40E2C" w:rsidRDefault="00D40E2C" w:rsidP="000A774B">
      <w:pPr>
        <w:pStyle w:val="berschrift1"/>
        <w:rPr>
          <w:rFonts w:cs="Times New Roman"/>
          <w:b w:val="0"/>
          <w:bCs w:val="0"/>
        </w:rPr>
      </w:pPr>
      <w:r w:rsidRPr="00D40E2C">
        <w:rPr>
          <w:rFonts w:cs="Times New Roman"/>
        </w:rPr>
        <w:t>Urkalkulation</w:t>
      </w:r>
    </w:p>
    <w:p w:rsidR="00D40E2C" w:rsidRPr="00D40E2C" w:rsidRDefault="00D40E2C" w:rsidP="00D40E2C">
      <w:pPr>
        <w:keepNext/>
        <w:spacing w:after="60" w:line="240" w:lineRule="auto"/>
        <w:ind w:left="851"/>
        <w:jc w:val="both"/>
        <w:rPr>
          <w:rFonts w:ascii="Arial" w:eastAsia="Times New Roman" w:hAnsi="Arial" w:cs="Times New Roman"/>
          <w:bCs/>
          <w:sz w:val="20"/>
          <w:szCs w:val="20"/>
          <w:lang w:eastAsia="de-DE"/>
        </w:rPr>
      </w:pPr>
      <w:r w:rsidRPr="00D40E2C">
        <w:rPr>
          <w:rFonts w:ascii="Arial" w:eastAsia="Times New Roman" w:hAnsi="Arial" w:cs="Times New Roman"/>
          <w:bCs/>
          <w:sz w:val="20"/>
          <w:szCs w:val="20"/>
          <w:lang w:eastAsia="de-DE"/>
        </w:rPr>
        <w:t xml:space="preserve">Sofern die Vorlage der Urkalkulation durch die Vergabestelle gefordert wird, müssen </w:t>
      </w:r>
      <w:r w:rsidR="004D4725" w:rsidRPr="00D40E2C">
        <w:rPr>
          <w:rFonts w:ascii="Arial" w:eastAsia="Times New Roman" w:hAnsi="Arial" w:cs="Times New Roman"/>
          <w:bCs/>
          <w:sz w:val="20"/>
          <w:szCs w:val="20"/>
          <w:lang w:eastAsia="de-DE"/>
        </w:rPr>
        <w:t>aus diesen folgenden wesentlichen Angaben</w:t>
      </w:r>
      <w:r w:rsidRPr="00D40E2C">
        <w:rPr>
          <w:rFonts w:ascii="Arial" w:eastAsia="Times New Roman" w:hAnsi="Arial" w:cs="Times New Roman"/>
          <w:bCs/>
          <w:sz w:val="20"/>
          <w:szCs w:val="20"/>
          <w:lang w:eastAsia="de-DE"/>
        </w:rPr>
        <w:t xml:space="preserve"> schlüssig hervorgehen: </w:t>
      </w:r>
    </w:p>
    <w:p w:rsidR="00D40E2C" w:rsidRPr="00D40E2C" w:rsidRDefault="000A774B" w:rsidP="00D40E2C">
      <w:pPr>
        <w:keepNext/>
        <w:spacing w:after="60" w:line="240" w:lineRule="auto"/>
        <w:ind w:left="851"/>
        <w:jc w:val="both"/>
        <w:rPr>
          <w:rFonts w:ascii="Arial" w:eastAsia="Times New Roman" w:hAnsi="Arial" w:cs="Times New Roman"/>
          <w:bCs/>
          <w:sz w:val="20"/>
          <w:szCs w:val="20"/>
          <w:lang w:eastAsia="de-DE"/>
        </w:rPr>
      </w:pPr>
      <w:r>
        <w:rPr>
          <w:rFonts w:ascii="Arial" w:eastAsia="Times New Roman" w:hAnsi="Arial" w:cs="Times New Roman"/>
          <w:bCs/>
          <w:sz w:val="20"/>
          <w:szCs w:val="20"/>
          <w:lang w:eastAsia="de-DE"/>
        </w:rPr>
        <w:tab/>
      </w:r>
      <w:r w:rsidR="00D40E2C" w:rsidRPr="00D40E2C">
        <w:rPr>
          <w:rFonts w:ascii="Arial" w:eastAsia="Times New Roman" w:hAnsi="Arial" w:cs="Times New Roman"/>
          <w:bCs/>
          <w:sz w:val="20"/>
          <w:szCs w:val="20"/>
          <w:lang w:eastAsia="de-DE"/>
        </w:rPr>
        <w:t xml:space="preserve">• Personalkosten zuzüglich Lohnneben- und Ausstattungskosten, </w:t>
      </w:r>
    </w:p>
    <w:p w:rsidR="00D40E2C" w:rsidRPr="00D40E2C" w:rsidRDefault="000A774B" w:rsidP="00D40E2C">
      <w:pPr>
        <w:keepNext/>
        <w:spacing w:after="60" w:line="240" w:lineRule="auto"/>
        <w:ind w:left="851"/>
        <w:jc w:val="both"/>
        <w:rPr>
          <w:rFonts w:ascii="Arial" w:eastAsia="Times New Roman" w:hAnsi="Arial" w:cs="Times New Roman"/>
          <w:bCs/>
          <w:sz w:val="20"/>
          <w:szCs w:val="20"/>
          <w:lang w:eastAsia="de-DE"/>
        </w:rPr>
      </w:pPr>
      <w:r>
        <w:rPr>
          <w:rFonts w:ascii="Arial" w:eastAsia="Times New Roman" w:hAnsi="Arial" w:cs="Times New Roman"/>
          <w:bCs/>
          <w:sz w:val="20"/>
          <w:szCs w:val="20"/>
          <w:lang w:eastAsia="de-DE"/>
        </w:rPr>
        <w:tab/>
      </w:r>
      <w:r w:rsidR="00D40E2C" w:rsidRPr="00D40E2C">
        <w:rPr>
          <w:rFonts w:ascii="Arial" w:eastAsia="Times New Roman" w:hAnsi="Arial" w:cs="Times New Roman"/>
          <w:bCs/>
          <w:sz w:val="20"/>
          <w:szCs w:val="20"/>
          <w:lang w:eastAsia="de-DE"/>
        </w:rPr>
        <w:t xml:space="preserve">• Materialkosten inklusive zu nutzender Werkzeuge und Maschinen, </w:t>
      </w:r>
    </w:p>
    <w:p w:rsidR="00D40E2C" w:rsidRPr="00D40E2C" w:rsidRDefault="000A774B" w:rsidP="00D40E2C">
      <w:pPr>
        <w:keepNext/>
        <w:spacing w:after="60" w:line="240" w:lineRule="auto"/>
        <w:ind w:left="851"/>
        <w:jc w:val="both"/>
        <w:rPr>
          <w:rFonts w:ascii="Arial" w:eastAsia="Times New Roman" w:hAnsi="Arial" w:cs="Times New Roman"/>
          <w:bCs/>
          <w:sz w:val="20"/>
          <w:szCs w:val="20"/>
          <w:lang w:eastAsia="de-DE"/>
        </w:rPr>
      </w:pPr>
      <w:r>
        <w:rPr>
          <w:rFonts w:ascii="Arial" w:eastAsia="Times New Roman" w:hAnsi="Arial" w:cs="Times New Roman"/>
          <w:bCs/>
          <w:sz w:val="20"/>
          <w:szCs w:val="20"/>
          <w:lang w:eastAsia="de-DE"/>
        </w:rPr>
        <w:tab/>
      </w:r>
      <w:r w:rsidR="00D40E2C" w:rsidRPr="00D40E2C">
        <w:rPr>
          <w:rFonts w:ascii="Arial" w:eastAsia="Times New Roman" w:hAnsi="Arial" w:cs="Times New Roman"/>
          <w:bCs/>
          <w:sz w:val="20"/>
          <w:szCs w:val="20"/>
          <w:lang w:eastAsia="de-DE"/>
        </w:rPr>
        <w:t xml:space="preserve">• Transport- und Logistikkosten, </w:t>
      </w:r>
    </w:p>
    <w:p w:rsidR="00D40E2C" w:rsidRPr="00D40E2C" w:rsidRDefault="000A774B" w:rsidP="00D40E2C">
      <w:pPr>
        <w:keepNext/>
        <w:spacing w:after="60" w:line="240" w:lineRule="auto"/>
        <w:ind w:left="851"/>
        <w:jc w:val="both"/>
        <w:rPr>
          <w:rFonts w:ascii="Arial" w:eastAsia="Times New Roman" w:hAnsi="Arial" w:cs="Times New Roman"/>
          <w:bCs/>
          <w:sz w:val="20"/>
          <w:szCs w:val="20"/>
          <w:lang w:eastAsia="de-DE"/>
        </w:rPr>
      </w:pPr>
      <w:r>
        <w:rPr>
          <w:rFonts w:ascii="Arial" w:eastAsia="Times New Roman" w:hAnsi="Arial" w:cs="Times New Roman"/>
          <w:bCs/>
          <w:sz w:val="20"/>
          <w:szCs w:val="20"/>
          <w:lang w:eastAsia="de-DE"/>
        </w:rPr>
        <w:tab/>
      </w:r>
      <w:r w:rsidR="00D40E2C" w:rsidRPr="00D40E2C">
        <w:rPr>
          <w:rFonts w:ascii="Arial" w:eastAsia="Times New Roman" w:hAnsi="Arial" w:cs="Times New Roman"/>
          <w:bCs/>
          <w:sz w:val="20"/>
          <w:szCs w:val="20"/>
          <w:lang w:eastAsia="de-DE"/>
        </w:rPr>
        <w:t xml:space="preserve">• eventuelle Nachunternehmerkosten, </w:t>
      </w:r>
    </w:p>
    <w:p w:rsidR="00D40E2C" w:rsidRPr="00D40E2C" w:rsidRDefault="00D40E2C" w:rsidP="00D40E2C">
      <w:pPr>
        <w:keepNext/>
        <w:spacing w:after="60" w:line="240" w:lineRule="auto"/>
        <w:ind w:left="851"/>
        <w:jc w:val="both"/>
        <w:rPr>
          <w:rFonts w:ascii="Arial" w:eastAsia="Times New Roman" w:hAnsi="Arial" w:cs="Times New Roman"/>
          <w:bCs/>
          <w:sz w:val="20"/>
          <w:szCs w:val="20"/>
          <w:lang w:eastAsia="de-DE"/>
        </w:rPr>
      </w:pPr>
      <w:r w:rsidRPr="00D40E2C">
        <w:rPr>
          <w:rFonts w:ascii="Arial" w:eastAsia="Times New Roman" w:hAnsi="Arial" w:cs="Times New Roman"/>
          <w:bCs/>
          <w:sz w:val="20"/>
          <w:szCs w:val="20"/>
          <w:lang w:eastAsia="de-DE"/>
        </w:rPr>
        <w:t>• allgemeine Verwaltungskosten (ggf. inklusive Baustellengemeinkosten),</w:t>
      </w:r>
    </w:p>
    <w:p w:rsidR="00D40E2C" w:rsidRPr="00D40E2C" w:rsidRDefault="00D40E2C" w:rsidP="00D40E2C">
      <w:pPr>
        <w:keepNext/>
        <w:spacing w:after="60" w:line="240" w:lineRule="auto"/>
        <w:ind w:left="851"/>
        <w:jc w:val="both"/>
        <w:rPr>
          <w:rFonts w:ascii="Arial" w:eastAsia="Times New Roman" w:hAnsi="Arial" w:cs="Times New Roman"/>
          <w:bCs/>
          <w:sz w:val="20"/>
          <w:szCs w:val="20"/>
          <w:lang w:eastAsia="de-DE"/>
        </w:rPr>
      </w:pPr>
      <w:r w:rsidRPr="00D40E2C">
        <w:rPr>
          <w:rFonts w:ascii="Arial" w:eastAsia="Times New Roman" w:hAnsi="Arial" w:cs="Times New Roman"/>
          <w:bCs/>
          <w:sz w:val="20"/>
          <w:szCs w:val="20"/>
          <w:lang w:eastAsia="de-DE"/>
        </w:rPr>
        <w:t>• Kalkulationsposten Wagnis und Gewinn.</w:t>
      </w:r>
    </w:p>
    <w:p w:rsidR="00AD6ACD" w:rsidRPr="00AD6ACD" w:rsidRDefault="00AD6ACD" w:rsidP="00AD6ACD">
      <w:pPr>
        <w:keepNext/>
        <w:spacing w:after="60" w:line="240" w:lineRule="auto"/>
        <w:ind w:left="851"/>
        <w:jc w:val="both"/>
        <w:rPr>
          <w:rFonts w:ascii="Arial" w:eastAsia="Times New Roman" w:hAnsi="Arial" w:cs="Times New Roman"/>
          <w:sz w:val="20"/>
          <w:szCs w:val="20"/>
          <w:lang w:eastAsia="de-DE"/>
        </w:rPr>
      </w:pPr>
    </w:p>
    <w:p w:rsidR="004D4725" w:rsidRPr="004D4725" w:rsidRDefault="00AD6ACD" w:rsidP="004D4725">
      <w:pPr>
        <w:pStyle w:val="berschrift1"/>
      </w:pPr>
      <w:r w:rsidRPr="00AD6ACD">
        <w:t>Rügeobliegenheiten des Bieters/Bewerbers nach § 10 Abs. 3 der Landesverordnung über die Nachprüfung von Vergabeverfahren durch Vergabeprüfstellen</w:t>
      </w:r>
    </w:p>
    <w:p w:rsidR="00AD6ACD" w:rsidRPr="00AD6ACD" w:rsidRDefault="00AD6ACD" w:rsidP="00AD6ACD">
      <w:pPr>
        <w:keepNext/>
        <w:spacing w:after="60" w:line="240" w:lineRule="auto"/>
        <w:ind w:left="851"/>
        <w:jc w:val="both"/>
        <w:rPr>
          <w:rFonts w:ascii="Arial" w:eastAsia="Times New Roman" w:hAnsi="Arial" w:cs="Times New Roman"/>
          <w:sz w:val="20"/>
          <w:szCs w:val="20"/>
          <w:lang w:eastAsia="de-DE"/>
        </w:rPr>
      </w:pPr>
      <w:r w:rsidRPr="00AD6ACD">
        <w:rPr>
          <w:rFonts w:ascii="Arial" w:eastAsia="Times New Roman" w:hAnsi="Arial" w:cs="Times New Roman"/>
          <w:sz w:val="20"/>
          <w:szCs w:val="20"/>
          <w:lang w:eastAsia="de-DE"/>
        </w:rPr>
        <w:t>Hinsichtlich der Rügeobliegenheiten hat der Bieter die Regelungen des § 10 Abs. 3 der Landesverordnung über die Nachprüfung von Vergabeverfahren durch Vergabeprüfstellen zu beachten.</w:t>
      </w:r>
    </w:p>
    <w:p w:rsidR="00AD6ACD" w:rsidRPr="00AD6ACD" w:rsidRDefault="00AD6ACD" w:rsidP="00AD6ACD">
      <w:pPr>
        <w:keepNext/>
        <w:spacing w:after="60" w:line="240" w:lineRule="auto"/>
        <w:ind w:left="851"/>
        <w:jc w:val="both"/>
        <w:rPr>
          <w:rFonts w:ascii="Arial" w:eastAsia="Times New Roman" w:hAnsi="Arial" w:cs="Times New Roman"/>
          <w:sz w:val="20"/>
          <w:szCs w:val="20"/>
          <w:lang w:eastAsia="de-DE"/>
        </w:rPr>
      </w:pPr>
      <w:r w:rsidRPr="00AD6ACD">
        <w:rPr>
          <w:rFonts w:ascii="Arial" w:eastAsia="Times New Roman" w:hAnsi="Arial" w:cs="Times New Roman"/>
          <w:sz w:val="20"/>
          <w:szCs w:val="20"/>
          <w:lang w:eastAsia="de-DE"/>
        </w:rPr>
        <w:t>Die Vergabeprüfstelle weist in ihrer Entscheidung das Nachprüfungsbegehren des beanstandenden Bieters oder Bewerbers zurück,</w:t>
      </w:r>
    </w:p>
    <w:p w:rsidR="00AD6ACD" w:rsidRPr="00AD6ACD" w:rsidRDefault="00AD6ACD" w:rsidP="00AD6ACD">
      <w:pPr>
        <w:keepNext/>
        <w:spacing w:after="60" w:line="240" w:lineRule="auto"/>
        <w:ind w:left="851"/>
        <w:jc w:val="both"/>
        <w:rPr>
          <w:rFonts w:ascii="Arial" w:eastAsia="Times New Roman" w:hAnsi="Arial" w:cs="Times New Roman"/>
          <w:sz w:val="20"/>
          <w:szCs w:val="20"/>
          <w:lang w:eastAsia="de-DE"/>
        </w:rPr>
      </w:pPr>
      <w:r w:rsidRPr="00AD6ACD">
        <w:rPr>
          <w:rFonts w:ascii="Arial" w:eastAsia="Times New Roman" w:hAnsi="Arial" w:cs="Times New Roman"/>
          <w:sz w:val="20"/>
          <w:szCs w:val="20"/>
          <w:lang w:eastAsia="de-DE"/>
        </w:rPr>
        <w:t xml:space="preserve">1. soweit der beanstandende Bieter oder Bewerber den geltend gemachten Verstoß gegen Vergabevorschriften vor der Information über die Nichtberücksichtigung seines Angebotes bzw. die Ablehnung seiner Bewerbung erkannt und </w:t>
      </w:r>
      <w:r w:rsidRPr="00AD6ACD">
        <w:rPr>
          <w:rFonts w:ascii="Arial" w:eastAsia="Times New Roman" w:hAnsi="Arial" w:cs="Times New Roman"/>
          <w:b/>
          <w:sz w:val="20"/>
          <w:szCs w:val="20"/>
          <w:u w:val="single"/>
          <w:lang w:eastAsia="de-DE"/>
        </w:rPr>
        <w:t>gegenüber dem Auftraggeber</w:t>
      </w:r>
      <w:r w:rsidRPr="00AD6ACD">
        <w:rPr>
          <w:rFonts w:ascii="Arial" w:eastAsia="Times New Roman" w:hAnsi="Arial" w:cs="Times New Roman"/>
          <w:b/>
          <w:sz w:val="20"/>
          <w:szCs w:val="20"/>
          <w:lang w:eastAsia="de-DE"/>
        </w:rPr>
        <w:t xml:space="preserve"> nicht innerhalb einer Frist von sieben Kalendertagen gerügt hat,</w:t>
      </w:r>
    </w:p>
    <w:p w:rsidR="00AD6ACD" w:rsidRPr="00AD6ACD" w:rsidRDefault="00AD6ACD" w:rsidP="00AD6ACD">
      <w:pPr>
        <w:keepNext/>
        <w:spacing w:after="60" w:line="240" w:lineRule="auto"/>
        <w:ind w:left="851"/>
        <w:jc w:val="both"/>
        <w:rPr>
          <w:rFonts w:ascii="Arial" w:eastAsia="Times New Roman" w:hAnsi="Arial" w:cs="Times New Roman"/>
          <w:sz w:val="20"/>
          <w:szCs w:val="20"/>
          <w:lang w:eastAsia="de-DE"/>
        </w:rPr>
      </w:pPr>
      <w:r w:rsidRPr="00AD6ACD">
        <w:rPr>
          <w:rFonts w:ascii="Arial" w:eastAsia="Times New Roman" w:hAnsi="Arial" w:cs="Times New Roman"/>
          <w:sz w:val="20"/>
          <w:szCs w:val="20"/>
          <w:lang w:eastAsia="de-DE"/>
        </w:rPr>
        <w:t xml:space="preserve">2. soweit </w:t>
      </w:r>
      <w:r w:rsidRPr="00AD6ACD">
        <w:rPr>
          <w:rFonts w:ascii="Arial" w:eastAsia="Times New Roman" w:hAnsi="Arial" w:cs="Times New Roman"/>
          <w:b/>
          <w:sz w:val="20"/>
          <w:szCs w:val="20"/>
          <w:lang w:eastAsia="de-DE"/>
        </w:rPr>
        <w:t>Verstöße</w:t>
      </w:r>
      <w:r w:rsidRPr="00AD6ACD">
        <w:rPr>
          <w:rFonts w:ascii="Arial" w:eastAsia="Times New Roman" w:hAnsi="Arial" w:cs="Times New Roman"/>
          <w:sz w:val="20"/>
          <w:szCs w:val="20"/>
          <w:lang w:eastAsia="de-DE"/>
        </w:rPr>
        <w:t xml:space="preserve"> gegen Vergabevorschriften, die </w:t>
      </w:r>
      <w:r w:rsidRPr="00AD6ACD">
        <w:rPr>
          <w:rFonts w:ascii="Arial" w:eastAsia="Times New Roman" w:hAnsi="Arial" w:cs="Times New Roman"/>
          <w:b/>
          <w:sz w:val="20"/>
          <w:szCs w:val="20"/>
          <w:lang w:eastAsia="de-DE"/>
        </w:rPr>
        <w:t>aufgrund der Bekanntmachung erkennbar</w:t>
      </w:r>
      <w:r w:rsidRPr="00AD6ACD">
        <w:rPr>
          <w:rFonts w:ascii="Arial" w:eastAsia="Times New Roman" w:hAnsi="Arial" w:cs="Times New Roman"/>
          <w:sz w:val="20"/>
          <w:szCs w:val="20"/>
          <w:lang w:eastAsia="de-DE"/>
        </w:rPr>
        <w:t xml:space="preserve"> sind, nicht spätestens bis zum Ablauf der in der Bekanntmachung benannten </w:t>
      </w:r>
      <w:r w:rsidRPr="00AD6ACD">
        <w:rPr>
          <w:rFonts w:ascii="Arial" w:eastAsia="Times New Roman" w:hAnsi="Arial" w:cs="Times New Roman"/>
          <w:b/>
          <w:sz w:val="20"/>
          <w:szCs w:val="20"/>
          <w:lang w:eastAsia="de-DE"/>
        </w:rPr>
        <w:t xml:space="preserve">Frist zur Bewerbung oder zur Angebotsabgabe </w:t>
      </w:r>
      <w:r w:rsidRPr="00AD6ACD">
        <w:rPr>
          <w:rFonts w:ascii="Arial" w:eastAsia="Times New Roman" w:hAnsi="Arial" w:cs="Times New Roman"/>
          <w:b/>
          <w:sz w:val="20"/>
          <w:szCs w:val="20"/>
          <w:u w:val="single"/>
          <w:lang w:eastAsia="de-DE"/>
        </w:rPr>
        <w:t>gegenüber dem Auftraggeber</w:t>
      </w:r>
      <w:r w:rsidRPr="00AD6ACD">
        <w:rPr>
          <w:rFonts w:ascii="Arial" w:eastAsia="Times New Roman" w:hAnsi="Arial" w:cs="Times New Roman"/>
          <w:sz w:val="20"/>
          <w:szCs w:val="20"/>
          <w:lang w:eastAsia="de-DE"/>
        </w:rPr>
        <w:t xml:space="preserve"> gerügt werden,</w:t>
      </w:r>
    </w:p>
    <w:p w:rsidR="00AD6ACD" w:rsidRPr="00AD6ACD" w:rsidRDefault="00AD6ACD" w:rsidP="00AD6ACD">
      <w:pPr>
        <w:keepNext/>
        <w:spacing w:after="60" w:line="240" w:lineRule="auto"/>
        <w:ind w:left="851"/>
        <w:jc w:val="both"/>
        <w:rPr>
          <w:rFonts w:ascii="Arial" w:eastAsia="Times New Roman" w:hAnsi="Arial" w:cs="Times New Roman"/>
          <w:sz w:val="20"/>
          <w:szCs w:val="20"/>
          <w:lang w:eastAsia="de-DE"/>
        </w:rPr>
      </w:pPr>
      <w:r w:rsidRPr="00AD6ACD">
        <w:rPr>
          <w:rFonts w:ascii="Arial" w:eastAsia="Times New Roman" w:hAnsi="Arial" w:cs="Times New Roman"/>
          <w:sz w:val="20"/>
          <w:szCs w:val="20"/>
          <w:lang w:eastAsia="de-DE"/>
        </w:rPr>
        <w:t xml:space="preserve">3. soweit </w:t>
      </w:r>
      <w:r w:rsidRPr="00AD6ACD">
        <w:rPr>
          <w:rFonts w:ascii="Arial" w:eastAsia="Times New Roman" w:hAnsi="Arial" w:cs="Times New Roman"/>
          <w:b/>
          <w:sz w:val="20"/>
          <w:szCs w:val="20"/>
          <w:lang w:eastAsia="de-DE"/>
        </w:rPr>
        <w:t>Verstöße</w:t>
      </w:r>
      <w:r w:rsidRPr="00AD6ACD">
        <w:rPr>
          <w:rFonts w:ascii="Arial" w:eastAsia="Times New Roman" w:hAnsi="Arial" w:cs="Times New Roman"/>
          <w:sz w:val="20"/>
          <w:szCs w:val="20"/>
          <w:lang w:eastAsia="de-DE"/>
        </w:rPr>
        <w:t xml:space="preserve"> gegen Vergabevorschriften, die erst </w:t>
      </w:r>
      <w:r w:rsidRPr="00AD6ACD">
        <w:rPr>
          <w:rFonts w:ascii="Arial" w:eastAsia="Times New Roman" w:hAnsi="Arial" w:cs="Times New Roman"/>
          <w:b/>
          <w:sz w:val="20"/>
          <w:szCs w:val="20"/>
          <w:lang w:eastAsia="de-DE"/>
        </w:rPr>
        <w:t>in den Vergabeunterlagen erkennbar</w:t>
      </w:r>
      <w:r w:rsidRPr="00AD6ACD">
        <w:rPr>
          <w:rFonts w:ascii="Arial" w:eastAsia="Times New Roman" w:hAnsi="Arial" w:cs="Times New Roman"/>
          <w:sz w:val="20"/>
          <w:szCs w:val="20"/>
          <w:lang w:eastAsia="de-DE"/>
        </w:rPr>
        <w:t xml:space="preserve"> sind, nicht spätestens bis zum Ablauf der </w:t>
      </w:r>
      <w:r w:rsidRPr="00AD6ACD">
        <w:rPr>
          <w:rFonts w:ascii="Arial" w:eastAsia="Times New Roman" w:hAnsi="Arial" w:cs="Times New Roman"/>
          <w:b/>
          <w:sz w:val="20"/>
          <w:szCs w:val="20"/>
          <w:lang w:eastAsia="de-DE"/>
        </w:rPr>
        <w:t xml:space="preserve">Frist zur Bewerbung oder zur Angebotsabgabe </w:t>
      </w:r>
      <w:r w:rsidRPr="00AD6ACD">
        <w:rPr>
          <w:rFonts w:ascii="Arial" w:eastAsia="Times New Roman" w:hAnsi="Arial" w:cs="Times New Roman"/>
          <w:b/>
          <w:sz w:val="20"/>
          <w:szCs w:val="20"/>
          <w:u w:val="single"/>
          <w:lang w:eastAsia="de-DE"/>
        </w:rPr>
        <w:t>gegenüber dem Auftraggeber</w:t>
      </w:r>
      <w:r w:rsidRPr="00AD6ACD">
        <w:rPr>
          <w:rFonts w:ascii="Arial" w:eastAsia="Times New Roman" w:hAnsi="Arial" w:cs="Times New Roman"/>
          <w:sz w:val="20"/>
          <w:szCs w:val="20"/>
          <w:lang w:eastAsia="de-DE"/>
        </w:rPr>
        <w:t xml:space="preserve"> gerügt werden.</w:t>
      </w:r>
    </w:p>
    <w:p w:rsidR="00F11682" w:rsidRPr="00AD6ACD" w:rsidRDefault="00F11682" w:rsidP="00AD6ACD"/>
    <w:sectPr w:rsidR="00F11682" w:rsidRPr="00AD6ACD">
      <w:headerReference w:type="default" r:id="rId7"/>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D6ACD" w:rsidRDefault="00AD6ACD" w:rsidP="00AD6ACD">
      <w:pPr>
        <w:spacing w:after="0" w:line="240" w:lineRule="auto"/>
      </w:pPr>
      <w:r>
        <w:separator/>
      </w:r>
    </w:p>
  </w:endnote>
  <w:endnote w:type="continuationSeparator" w:id="0">
    <w:p w:rsidR="00AD6ACD" w:rsidRDefault="00AD6ACD" w:rsidP="00AD6A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D6ACD" w:rsidRDefault="00AD6ACD" w:rsidP="00AD6ACD">
      <w:pPr>
        <w:spacing w:after="0" w:line="240" w:lineRule="auto"/>
      </w:pPr>
      <w:r>
        <w:separator/>
      </w:r>
    </w:p>
  </w:footnote>
  <w:footnote w:type="continuationSeparator" w:id="0">
    <w:p w:rsidR="00AD6ACD" w:rsidRDefault="00AD6ACD" w:rsidP="00AD6AC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D6ACD" w:rsidRPr="00AD6ACD" w:rsidRDefault="00AD6ACD">
    <w:pPr>
      <w:pStyle w:val="Kopfzeile"/>
      <w:rPr>
        <w:rFonts w:ascii="Arial" w:hAnsi="Arial" w:cs="Arial"/>
        <w:b/>
      </w:rPr>
    </w:pPr>
    <w:r>
      <w:rPr>
        <w:rFonts w:ascii="Arial" w:hAnsi="Arial" w:cs="Arial"/>
        <w:b/>
      </w:rPr>
      <w:tab/>
    </w:r>
    <w:r>
      <w:rPr>
        <w:rFonts w:ascii="Arial" w:hAnsi="Arial" w:cs="Arial"/>
        <w:b/>
      </w:rPr>
      <w:tab/>
    </w:r>
    <w:r w:rsidRPr="00AD6ACD">
      <w:rPr>
        <w:rFonts w:ascii="Arial" w:hAnsi="Arial" w:cs="Arial"/>
        <w:b/>
      </w:rPr>
      <w:t>21</w:t>
    </w:r>
    <w:r w:rsidR="00542BF4">
      <w:rPr>
        <w:rFonts w:ascii="Arial" w:hAnsi="Arial" w:cs="Arial"/>
        <w:b/>
      </w:rPr>
      <w:t>2</w:t>
    </w:r>
    <w:r w:rsidRPr="00AD6ACD">
      <w:rPr>
        <w:rFonts w:ascii="Arial" w:hAnsi="Arial" w:cs="Arial"/>
        <w:b/>
      </w:rPr>
      <w:t xml:space="preserve"> (</w:t>
    </w:r>
    <w:r w:rsidR="00542BF4">
      <w:rPr>
        <w:rFonts w:ascii="Arial" w:hAnsi="Arial" w:cs="Arial"/>
        <w:b/>
      </w:rPr>
      <w:t>Teilnahmebedingungen</w:t>
    </w:r>
    <w:r w:rsidRPr="00AD6ACD">
      <w:rPr>
        <w:rFonts w:ascii="Arial" w:hAnsi="Arial" w:cs="Arial"/>
        <w:b/>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597FDF"/>
    <w:multiLevelType w:val="hybridMultilevel"/>
    <w:tmpl w:val="4F4ECB90"/>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1" w15:restartNumberingAfterBreak="0">
    <w:nsid w:val="09C90FB4"/>
    <w:multiLevelType w:val="multilevel"/>
    <w:tmpl w:val="034029CE"/>
    <w:lvl w:ilvl="0">
      <w:start w:val="1"/>
      <w:numFmt w:val="decimal"/>
      <w:pStyle w:val="berschrift1"/>
      <w:lvlText w:val="%1"/>
      <w:lvlJc w:val="left"/>
      <w:pPr>
        <w:tabs>
          <w:tab w:val="num" w:pos="851"/>
        </w:tabs>
        <w:ind w:left="851" w:hanging="851"/>
      </w:pPr>
      <w:rPr>
        <w:rFonts w:ascii="Arial" w:hAnsi="Arial" w:hint="default"/>
        <w:b/>
        <w:i w:val="0"/>
        <w:sz w:val="22"/>
        <w:szCs w:val="22"/>
      </w:rPr>
    </w:lvl>
    <w:lvl w:ilvl="1">
      <w:start w:val="1"/>
      <w:numFmt w:val="decimal"/>
      <w:pStyle w:val="berschrift2"/>
      <w:lvlText w:val="%1.%2"/>
      <w:lvlJc w:val="left"/>
      <w:pPr>
        <w:tabs>
          <w:tab w:val="num" w:pos="851"/>
        </w:tabs>
        <w:ind w:left="851" w:hanging="851"/>
      </w:pPr>
      <w:rPr>
        <w:rFonts w:ascii="Arial" w:hAnsi="Arial" w:hint="default"/>
        <w:b/>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2" w15:restartNumberingAfterBreak="0">
    <w:nsid w:val="5E2D35F3"/>
    <w:multiLevelType w:val="hybridMultilevel"/>
    <w:tmpl w:val="E640E066"/>
    <w:lvl w:ilvl="0" w:tplc="080C241E">
      <w:start w:val="1"/>
      <w:numFmt w:val="decimal"/>
      <w:lvlText w:val="%1."/>
      <w:lvlJc w:val="left"/>
      <w:pPr>
        <w:ind w:left="1211" w:hanging="360"/>
      </w:pPr>
      <w:rPr>
        <w:rFonts w:hint="default"/>
      </w:rPr>
    </w:lvl>
    <w:lvl w:ilvl="1" w:tplc="04070019" w:tentative="1">
      <w:start w:val="1"/>
      <w:numFmt w:val="lowerLetter"/>
      <w:lvlText w:val="%2."/>
      <w:lvlJc w:val="left"/>
      <w:pPr>
        <w:ind w:left="1931" w:hanging="360"/>
      </w:pPr>
    </w:lvl>
    <w:lvl w:ilvl="2" w:tplc="0407001B" w:tentative="1">
      <w:start w:val="1"/>
      <w:numFmt w:val="lowerRoman"/>
      <w:lvlText w:val="%3."/>
      <w:lvlJc w:val="right"/>
      <w:pPr>
        <w:ind w:left="2651" w:hanging="180"/>
      </w:pPr>
    </w:lvl>
    <w:lvl w:ilvl="3" w:tplc="0407000F" w:tentative="1">
      <w:start w:val="1"/>
      <w:numFmt w:val="decimal"/>
      <w:lvlText w:val="%4."/>
      <w:lvlJc w:val="left"/>
      <w:pPr>
        <w:ind w:left="3371" w:hanging="360"/>
      </w:pPr>
    </w:lvl>
    <w:lvl w:ilvl="4" w:tplc="04070019" w:tentative="1">
      <w:start w:val="1"/>
      <w:numFmt w:val="lowerLetter"/>
      <w:lvlText w:val="%5."/>
      <w:lvlJc w:val="left"/>
      <w:pPr>
        <w:ind w:left="4091" w:hanging="360"/>
      </w:pPr>
    </w:lvl>
    <w:lvl w:ilvl="5" w:tplc="0407001B" w:tentative="1">
      <w:start w:val="1"/>
      <w:numFmt w:val="lowerRoman"/>
      <w:lvlText w:val="%6."/>
      <w:lvlJc w:val="right"/>
      <w:pPr>
        <w:ind w:left="4811" w:hanging="180"/>
      </w:pPr>
    </w:lvl>
    <w:lvl w:ilvl="6" w:tplc="0407000F" w:tentative="1">
      <w:start w:val="1"/>
      <w:numFmt w:val="decimal"/>
      <w:lvlText w:val="%7."/>
      <w:lvlJc w:val="left"/>
      <w:pPr>
        <w:ind w:left="5531" w:hanging="360"/>
      </w:pPr>
    </w:lvl>
    <w:lvl w:ilvl="7" w:tplc="04070019" w:tentative="1">
      <w:start w:val="1"/>
      <w:numFmt w:val="lowerLetter"/>
      <w:lvlText w:val="%8."/>
      <w:lvlJc w:val="left"/>
      <w:pPr>
        <w:ind w:left="6251" w:hanging="360"/>
      </w:pPr>
    </w:lvl>
    <w:lvl w:ilvl="8" w:tplc="0407001B" w:tentative="1">
      <w:start w:val="1"/>
      <w:numFmt w:val="lowerRoman"/>
      <w:lvlText w:val="%9."/>
      <w:lvlJc w:val="right"/>
      <w:pPr>
        <w:ind w:left="6971" w:hanging="180"/>
      </w:p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startOverride w:val="1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6ACD"/>
    <w:rsid w:val="000A774B"/>
    <w:rsid w:val="00181D1B"/>
    <w:rsid w:val="004D4725"/>
    <w:rsid w:val="00542BF4"/>
    <w:rsid w:val="00AD1FB7"/>
    <w:rsid w:val="00AD6ACD"/>
    <w:rsid w:val="00D40E2C"/>
    <w:rsid w:val="00F1168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8381AE"/>
  <w15:chartTrackingRefBased/>
  <w15:docId w15:val="{E9E6F244-9663-4BCF-9C62-34A1F6A8CC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style>
  <w:style w:type="paragraph" w:styleId="berschrift1">
    <w:name w:val="heading 1"/>
    <w:aliases w:val="Arial,12 fett rechts"/>
    <w:basedOn w:val="Standard"/>
    <w:next w:val="Standard"/>
    <w:link w:val="berschrift1Zchn"/>
    <w:qFormat/>
    <w:rsid w:val="00AD6ACD"/>
    <w:pPr>
      <w:keepNext/>
      <w:numPr>
        <w:numId w:val="1"/>
      </w:numPr>
      <w:spacing w:before="60" w:after="60" w:line="240" w:lineRule="auto"/>
      <w:jc w:val="both"/>
      <w:outlineLvl w:val="0"/>
    </w:pPr>
    <w:rPr>
      <w:rFonts w:ascii="Arial" w:eastAsia="Times New Roman" w:hAnsi="Arial" w:cs="Arial"/>
      <w:b/>
      <w:bCs/>
      <w:kern w:val="32"/>
      <w:sz w:val="20"/>
      <w:szCs w:val="20"/>
      <w:lang w:eastAsia="de-DE"/>
    </w:rPr>
  </w:style>
  <w:style w:type="paragraph" w:styleId="berschrift2">
    <w:name w:val="heading 2"/>
    <w:aliases w:val="Arial 10 fett"/>
    <w:basedOn w:val="Standard"/>
    <w:next w:val="Standard"/>
    <w:link w:val="berschrift2Zchn"/>
    <w:qFormat/>
    <w:rsid w:val="00AD6ACD"/>
    <w:pPr>
      <w:keepNext/>
      <w:numPr>
        <w:ilvl w:val="1"/>
        <w:numId w:val="1"/>
      </w:numPr>
      <w:tabs>
        <w:tab w:val="left" w:pos="567"/>
      </w:tabs>
      <w:spacing w:before="60" w:after="60" w:line="240" w:lineRule="auto"/>
      <w:jc w:val="both"/>
      <w:outlineLvl w:val="1"/>
    </w:pPr>
    <w:rPr>
      <w:rFonts w:ascii="Arial" w:eastAsia="Times New Roman" w:hAnsi="Arial" w:cs="Arial"/>
      <w:b/>
      <w:bCs/>
      <w:iCs/>
      <w:sz w:val="20"/>
      <w:szCs w:val="20"/>
      <w:lang w:eastAsia="de-DE"/>
    </w:rPr>
  </w:style>
  <w:style w:type="paragraph" w:styleId="berschrift3">
    <w:name w:val="heading 3"/>
    <w:basedOn w:val="Standard"/>
    <w:next w:val="Standard"/>
    <w:link w:val="berschrift3Zchn"/>
    <w:qFormat/>
    <w:rsid w:val="00AD6ACD"/>
    <w:pPr>
      <w:keepNext/>
      <w:numPr>
        <w:ilvl w:val="2"/>
        <w:numId w:val="1"/>
      </w:numPr>
      <w:spacing w:after="60" w:line="240" w:lineRule="auto"/>
      <w:jc w:val="both"/>
      <w:outlineLvl w:val="2"/>
    </w:pPr>
    <w:rPr>
      <w:rFonts w:ascii="Arial" w:eastAsia="Times New Roman" w:hAnsi="Arial" w:cs="Arial"/>
      <w:bCs/>
      <w:sz w:val="20"/>
      <w:szCs w:val="20"/>
      <w:lang w:eastAsia="de-DE"/>
    </w:rPr>
  </w:style>
  <w:style w:type="paragraph" w:styleId="berschrift4">
    <w:name w:val="heading 4"/>
    <w:basedOn w:val="Standard"/>
    <w:next w:val="Standard"/>
    <w:link w:val="berschrift4Zchn"/>
    <w:qFormat/>
    <w:rsid w:val="00AD6ACD"/>
    <w:pPr>
      <w:keepNext/>
      <w:numPr>
        <w:ilvl w:val="3"/>
        <w:numId w:val="1"/>
      </w:numPr>
      <w:spacing w:after="60" w:line="240" w:lineRule="auto"/>
      <w:jc w:val="both"/>
      <w:outlineLvl w:val="3"/>
    </w:pPr>
    <w:rPr>
      <w:rFonts w:ascii="Arial" w:eastAsia="Times New Roman" w:hAnsi="Arial" w:cs="Times New Roman"/>
      <w:bCs/>
      <w:sz w:val="20"/>
      <w:szCs w:val="20"/>
      <w:lang w:eastAsia="de-DE"/>
    </w:rPr>
  </w:style>
  <w:style w:type="paragraph" w:styleId="berschrift5">
    <w:name w:val="heading 5"/>
    <w:basedOn w:val="Standard"/>
    <w:next w:val="Standard"/>
    <w:link w:val="berschrift5Zchn"/>
    <w:qFormat/>
    <w:rsid w:val="00AD6ACD"/>
    <w:pPr>
      <w:keepNext/>
      <w:numPr>
        <w:ilvl w:val="4"/>
        <w:numId w:val="1"/>
      </w:numPr>
      <w:spacing w:before="240" w:after="0" w:line="240" w:lineRule="auto"/>
      <w:jc w:val="both"/>
      <w:outlineLvl w:val="4"/>
    </w:pPr>
    <w:rPr>
      <w:rFonts w:ascii="Arial" w:eastAsia="Times New Roman" w:hAnsi="Arial" w:cs="Times New Roman"/>
      <w:b/>
      <w:bCs/>
      <w:i/>
      <w:iCs/>
      <w:sz w:val="26"/>
      <w:szCs w:val="26"/>
      <w:lang w:eastAsia="de-DE"/>
    </w:rPr>
  </w:style>
  <w:style w:type="paragraph" w:styleId="berschrift6">
    <w:name w:val="heading 6"/>
    <w:basedOn w:val="Standard"/>
    <w:next w:val="Standard"/>
    <w:link w:val="berschrift6Zchn"/>
    <w:qFormat/>
    <w:rsid w:val="00AD6ACD"/>
    <w:pPr>
      <w:keepNext/>
      <w:numPr>
        <w:ilvl w:val="5"/>
        <w:numId w:val="1"/>
      </w:numPr>
      <w:spacing w:before="240" w:after="0" w:line="240" w:lineRule="auto"/>
      <w:jc w:val="both"/>
      <w:outlineLvl w:val="5"/>
    </w:pPr>
    <w:rPr>
      <w:rFonts w:ascii="Times New Roman" w:eastAsia="Times New Roman" w:hAnsi="Times New Roman" w:cs="Times New Roman"/>
      <w:b/>
      <w:bCs/>
      <w:lang w:eastAsia="de-DE"/>
    </w:rPr>
  </w:style>
  <w:style w:type="paragraph" w:styleId="berschrift7">
    <w:name w:val="heading 7"/>
    <w:basedOn w:val="Standard"/>
    <w:next w:val="Standard"/>
    <w:link w:val="berschrift7Zchn"/>
    <w:qFormat/>
    <w:rsid w:val="00AD6ACD"/>
    <w:pPr>
      <w:keepNext/>
      <w:numPr>
        <w:ilvl w:val="6"/>
        <w:numId w:val="1"/>
      </w:numPr>
      <w:spacing w:before="240" w:after="0" w:line="240" w:lineRule="auto"/>
      <w:jc w:val="both"/>
      <w:outlineLvl w:val="6"/>
    </w:pPr>
    <w:rPr>
      <w:rFonts w:ascii="Times New Roman" w:eastAsia="Times New Roman" w:hAnsi="Times New Roman" w:cs="Times New Roman"/>
      <w:sz w:val="24"/>
      <w:szCs w:val="20"/>
      <w:lang w:eastAsia="de-DE"/>
    </w:rPr>
  </w:style>
  <w:style w:type="paragraph" w:styleId="berschrift8">
    <w:name w:val="heading 8"/>
    <w:basedOn w:val="Standard"/>
    <w:next w:val="Standard"/>
    <w:link w:val="berschrift8Zchn"/>
    <w:qFormat/>
    <w:rsid w:val="00AD6ACD"/>
    <w:pPr>
      <w:keepNext/>
      <w:numPr>
        <w:ilvl w:val="7"/>
        <w:numId w:val="1"/>
      </w:numPr>
      <w:spacing w:before="240" w:after="0" w:line="240" w:lineRule="auto"/>
      <w:jc w:val="both"/>
      <w:outlineLvl w:val="7"/>
    </w:pPr>
    <w:rPr>
      <w:rFonts w:ascii="Times New Roman" w:eastAsia="Times New Roman" w:hAnsi="Times New Roman" w:cs="Times New Roman"/>
      <w:i/>
      <w:iCs/>
      <w:sz w:val="24"/>
      <w:szCs w:val="20"/>
      <w:lang w:eastAsia="de-DE"/>
    </w:rPr>
  </w:style>
  <w:style w:type="paragraph" w:styleId="berschrift9">
    <w:name w:val="heading 9"/>
    <w:basedOn w:val="Standard"/>
    <w:next w:val="Standard"/>
    <w:link w:val="berschrift9Zchn"/>
    <w:qFormat/>
    <w:rsid w:val="00AD6ACD"/>
    <w:pPr>
      <w:keepNext/>
      <w:numPr>
        <w:ilvl w:val="8"/>
        <w:numId w:val="1"/>
      </w:numPr>
      <w:spacing w:before="240" w:after="0" w:line="240" w:lineRule="auto"/>
      <w:jc w:val="both"/>
      <w:outlineLvl w:val="8"/>
    </w:pPr>
    <w:rPr>
      <w:rFonts w:ascii="Arial" w:eastAsia="Times New Roman" w:hAnsi="Arial" w:cs="Arial"/>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aliases w:val="Arial Zchn,12 fett rechts Zchn"/>
    <w:basedOn w:val="Absatz-Standardschriftart"/>
    <w:link w:val="berschrift1"/>
    <w:rsid w:val="00AD6ACD"/>
    <w:rPr>
      <w:rFonts w:ascii="Arial" w:eastAsia="Times New Roman" w:hAnsi="Arial" w:cs="Arial"/>
      <w:b/>
      <w:bCs/>
      <w:kern w:val="32"/>
      <w:sz w:val="20"/>
      <w:szCs w:val="20"/>
      <w:lang w:eastAsia="de-DE"/>
    </w:rPr>
  </w:style>
  <w:style w:type="character" w:customStyle="1" w:styleId="berschrift2Zchn">
    <w:name w:val="Überschrift 2 Zchn"/>
    <w:aliases w:val="Arial 10 fett Zchn"/>
    <w:basedOn w:val="Absatz-Standardschriftart"/>
    <w:link w:val="berschrift2"/>
    <w:rsid w:val="00AD6ACD"/>
    <w:rPr>
      <w:rFonts w:ascii="Arial" w:eastAsia="Times New Roman" w:hAnsi="Arial" w:cs="Arial"/>
      <w:b/>
      <w:bCs/>
      <w:iCs/>
      <w:sz w:val="20"/>
      <w:szCs w:val="20"/>
      <w:lang w:eastAsia="de-DE"/>
    </w:rPr>
  </w:style>
  <w:style w:type="character" w:customStyle="1" w:styleId="berschrift3Zchn">
    <w:name w:val="Überschrift 3 Zchn"/>
    <w:basedOn w:val="Absatz-Standardschriftart"/>
    <w:link w:val="berschrift3"/>
    <w:rsid w:val="00AD6ACD"/>
    <w:rPr>
      <w:rFonts w:ascii="Arial" w:eastAsia="Times New Roman" w:hAnsi="Arial" w:cs="Arial"/>
      <w:bCs/>
      <w:sz w:val="20"/>
      <w:szCs w:val="20"/>
      <w:lang w:eastAsia="de-DE"/>
    </w:rPr>
  </w:style>
  <w:style w:type="character" w:customStyle="1" w:styleId="berschrift4Zchn">
    <w:name w:val="Überschrift 4 Zchn"/>
    <w:basedOn w:val="Absatz-Standardschriftart"/>
    <w:link w:val="berschrift4"/>
    <w:rsid w:val="00AD6ACD"/>
    <w:rPr>
      <w:rFonts w:ascii="Arial" w:eastAsia="Times New Roman" w:hAnsi="Arial" w:cs="Times New Roman"/>
      <w:bCs/>
      <w:sz w:val="20"/>
      <w:szCs w:val="20"/>
      <w:lang w:eastAsia="de-DE"/>
    </w:rPr>
  </w:style>
  <w:style w:type="character" w:customStyle="1" w:styleId="berschrift5Zchn">
    <w:name w:val="Überschrift 5 Zchn"/>
    <w:basedOn w:val="Absatz-Standardschriftart"/>
    <w:link w:val="berschrift5"/>
    <w:rsid w:val="00AD6ACD"/>
    <w:rPr>
      <w:rFonts w:ascii="Arial" w:eastAsia="Times New Roman" w:hAnsi="Arial" w:cs="Times New Roman"/>
      <w:b/>
      <w:bCs/>
      <w:i/>
      <w:iCs/>
      <w:sz w:val="26"/>
      <w:szCs w:val="26"/>
      <w:lang w:eastAsia="de-DE"/>
    </w:rPr>
  </w:style>
  <w:style w:type="character" w:customStyle="1" w:styleId="berschrift6Zchn">
    <w:name w:val="Überschrift 6 Zchn"/>
    <w:basedOn w:val="Absatz-Standardschriftart"/>
    <w:link w:val="berschrift6"/>
    <w:rsid w:val="00AD6ACD"/>
    <w:rPr>
      <w:rFonts w:ascii="Times New Roman" w:eastAsia="Times New Roman" w:hAnsi="Times New Roman" w:cs="Times New Roman"/>
      <w:b/>
      <w:bCs/>
      <w:lang w:eastAsia="de-DE"/>
    </w:rPr>
  </w:style>
  <w:style w:type="character" w:customStyle="1" w:styleId="berschrift7Zchn">
    <w:name w:val="Überschrift 7 Zchn"/>
    <w:basedOn w:val="Absatz-Standardschriftart"/>
    <w:link w:val="berschrift7"/>
    <w:rsid w:val="00AD6ACD"/>
    <w:rPr>
      <w:rFonts w:ascii="Times New Roman" w:eastAsia="Times New Roman" w:hAnsi="Times New Roman" w:cs="Times New Roman"/>
      <w:sz w:val="24"/>
      <w:szCs w:val="20"/>
      <w:lang w:eastAsia="de-DE"/>
    </w:rPr>
  </w:style>
  <w:style w:type="character" w:customStyle="1" w:styleId="berschrift8Zchn">
    <w:name w:val="Überschrift 8 Zchn"/>
    <w:basedOn w:val="Absatz-Standardschriftart"/>
    <w:link w:val="berschrift8"/>
    <w:rsid w:val="00AD6ACD"/>
    <w:rPr>
      <w:rFonts w:ascii="Times New Roman" w:eastAsia="Times New Roman" w:hAnsi="Times New Roman" w:cs="Times New Roman"/>
      <w:i/>
      <w:iCs/>
      <w:sz w:val="24"/>
      <w:szCs w:val="20"/>
      <w:lang w:eastAsia="de-DE"/>
    </w:rPr>
  </w:style>
  <w:style w:type="character" w:customStyle="1" w:styleId="berschrift9Zchn">
    <w:name w:val="Überschrift 9 Zchn"/>
    <w:basedOn w:val="Absatz-Standardschriftart"/>
    <w:link w:val="berschrift9"/>
    <w:rsid w:val="00AD6ACD"/>
    <w:rPr>
      <w:rFonts w:ascii="Arial" w:eastAsia="Times New Roman" w:hAnsi="Arial" w:cs="Arial"/>
      <w:lang w:eastAsia="de-DE"/>
    </w:rPr>
  </w:style>
  <w:style w:type="paragraph" w:styleId="Kopfzeile">
    <w:name w:val="header"/>
    <w:basedOn w:val="Standard"/>
    <w:link w:val="KopfzeileZchn"/>
    <w:uiPriority w:val="99"/>
    <w:unhideWhenUsed/>
    <w:rsid w:val="00AD6AC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AD6ACD"/>
  </w:style>
  <w:style w:type="paragraph" w:styleId="Fuzeile">
    <w:name w:val="footer"/>
    <w:basedOn w:val="Standard"/>
    <w:link w:val="FuzeileZchn"/>
    <w:uiPriority w:val="99"/>
    <w:unhideWhenUsed/>
    <w:rsid w:val="00AD6ACD"/>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AD6ACD"/>
  </w:style>
  <w:style w:type="paragraph" w:styleId="Listenabsatz">
    <w:name w:val="List Paragraph"/>
    <w:basedOn w:val="Standard"/>
    <w:uiPriority w:val="34"/>
    <w:qFormat/>
    <w:rsid w:val="00D40E2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311732">
      <w:bodyDiv w:val="1"/>
      <w:marLeft w:val="0"/>
      <w:marRight w:val="0"/>
      <w:marTop w:val="0"/>
      <w:marBottom w:val="0"/>
      <w:divBdr>
        <w:top w:val="none" w:sz="0" w:space="0" w:color="auto"/>
        <w:left w:val="none" w:sz="0" w:space="0" w:color="auto"/>
        <w:bottom w:val="none" w:sz="0" w:space="0" w:color="auto"/>
        <w:right w:val="none" w:sz="0" w:space="0" w:color="auto"/>
      </w:divBdr>
    </w:div>
    <w:div w:id="253051330">
      <w:bodyDiv w:val="1"/>
      <w:marLeft w:val="0"/>
      <w:marRight w:val="0"/>
      <w:marTop w:val="0"/>
      <w:marBottom w:val="0"/>
      <w:divBdr>
        <w:top w:val="none" w:sz="0" w:space="0" w:color="auto"/>
        <w:left w:val="none" w:sz="0" w:space="0" w:color="auto"/>
        <w:bottom w:val="none" w:sz="0" w:space="0" w:color="auto"/>
        <w:right w:val="none" w:sz="0" w:space="0" w:color="auto"/>
      </w:divBdr>
    </w:div>
    <w:div w:id="742333684">
      <w:bodyDiv w:val="1"/>
      <w:marLeft w:val="0"/>
      <w:marRight w:val="0"/>
      <w:marTop w:val="0"/>
      <w:marBottom w:val="0"/>
      <w:divBdr>
        <w:top w:val="none" w:sz="0" w:space="0" w:color="auto"/>
        <w:left w:val="none" w:sz="0" w:space="0" w:color="auto"/>
        <w:bottom w:val="none" w:sz="0" w:space="0" w:color="auto"/>
        <w:right w:val="none" w:sz="0" w:space="0" w:color="auto"/>
      </w:divBdr>
    </w:div>
    <w:div w:id="1109397087">
      <w:bodyDiv w:val="1"/>
      <w:marLeft w:val="0"/>
      <w:marRight w:val="0"/>
      <w:marTop w:val="0"/>
      <w:marBottom w:val="0"/>
      <w:divBdr>
        <w:top w:val="none" w:sz="0" w:space="0" w:color="auto"/>
        <w:left w:val="none" w:sz="0" w:space="0" w:color="auto"/>
        <w:bottom w:val="none" w:sz="0" w:space="0" w:color="auto"/>
        <w:right w:val="none" w:sz="0" w:space="0" w:color="auto"/>
      </w:divBdr>
    </w:div>
    <w:div w:id="1625193067">
      <w:bodyDiv w:val="1"/>
      <w:marLeft w:val="0"/>
      <w:marRight w:val="0"/>
      <w:marTop w:val="0"/>
      <w:marBottom w:val="0"/>
      <w:divBdr>
        <w:top w:val="none" w:sz="0" w:space="0" w:color="auto"/>
        <w:left w:val="none" w:sz="0" w:space="0" w:color="auto"/>
        <w:bottom w:val="none" w:sz="0" w:space="0" w:color="auto"/>
        <w:right w:val="none" w:sz="0" w:space="0" w:color="auto"/>
      </w:divBdr>
    </w:div>
    <w:div w:id="2033455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2052</Words>
  <Characters>12928</Characters>
  <Application>Microsoft Office Word</Application>
  <DocSecurity>0</DocSecurity>
  <Lines>107</Lines>
  <Paragraphs>29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14951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Schneider Benedikt</dc:creator>
  <cp:keywords/>
  <dc:description/>
  <cp:lastModifiedBy>Schneider Benedikt</cp:lastModifiedBy>
  <cp:revision>12</cp:revision>
  <dcterms:created xsi:type="dcterms:W3CDTF">2023-12-19T12:47:00Z</dcterms:created>
  <dcterms:modified xsi:type="dcterms:W3CDTF">2024-08-14T12:13:00Z</dcterms:modified>
</cp:coreProperties>
</file>